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3A5A4">
      <w:pPr>
        <w:pStyle w:val="2"/>
        <w:spacing w:before="63" w:line="274" w:lineRule="auto"/>
        <w:ind w:left="3857" w:right="391" w:hanging="3459"/>
        <w:outlineLvl w:val="0"/>
        <w:rPr>
          <w:rFonts w:hint="eastAsia"/>
          <w:spacing w:val="7"/>
          <w:sz w:val="31"/>
          <w:szCs w:val="31"/>
          <w:lang w:eastAsia="zh-CN"/>
        </w:rPr>
      </w:pPr>
      <w:bookmarkStart w:id="0" w:name="_GoBack"/>
      <w:r>
        <w:rPr>
          <w:spacing w:val="9"/>
          <w:sz w:val="31"/>
          <w:szCs w:val="31"/>
          <w:lang w:eastAsia="zh-CN"/>
        </w:rPr>
        <w:t>华南农业大学</w:t>
      </w:r>
      <w:r>
        <w:rPr>
          <w:rFonts w:hint="eastAsia"/>
          <w:spacing w:val="9"/>
          <w:sz w:val="31"/>
          <w:szCs w:val="31"/>
          <w:lang w:eastAsia="zh-CN"/>
        </w:rPr>
        <w:t>生物质学院</w:t>
      </w:r>
      <w:r>
        <w:rPr>
          <w:spacing w:val="9"/>
          <w:sz w:val="31"/>
          <w:szCs w:val="31"/>
          <w:lang w:eastAsia="zh-CN"/>
        </w:rPr>
        <w:t>本科生综合测评及评优实施细则</w:t>
      </w:r>
      <w:r>
        <w:rPr>
          <w:spacing w:val="7"/>
          <w:sz w:val="31"/>
          <w:szCs w:val="31"/>
          <w:lang w:eastAsia="zh-CN"/>
        </w:rPr>
        <w:t xml:space="preserve"> </w:t>
      </w:r>
    </w:p>
    <w:p w14:paraId="244671D3">
      <w:pPr>
        <w:pStyle w:val="2"/>
        <w:spacing w:before="63" w:line="274" w:lineRule="auto"/>
        <w:ind w:left="3857" w:right="391" w:hanging="3459"/>
        <w:jc w:val="center"/>
        <w:outlineLvl w:val="0"/>
        <w:rPr>
          <w:rFonts w:hint="eastAsia" w:ascii="楷体" w:hAnsi="楷体" w:eastAsia="楷体" w:cs="楷体"/>
          <w:lang w:eastAsia="zh-CN"/>
        </w:rPr>
      </w:pPr>
      <w:r>
        <w:rPr>
          <w:rFonts w:ascii="楷体" w:hAnsi="楷体" w:eastAsia="楷体" w:cs="楷体"/>
          <w:spacing w:val="-3"/>
          <w:lang w:eastAsia="zh-CN"/>
        </w:rPr>
        <w:t>（</w:t>
      </w:r>
      <w:r>
        <w:rPr>
          <w:rFonts w:ascii="Times New Roman" w:hAnsi="Times New Roman" w:eastAsia="Times New Roman" w:cs="Times New Roman"/>
          <w:spacing w:val="-3"/>
          <w:lang w:eastAsia="zh-CN"/>
        </w:rPr>
        <w:t>202</w:t>
      </w:r>
      <w:r>
        <w:rPr>
          <w:rFonts w:hint="eastAsia" w:ascii="Times New Roman" w:hAnsi="Times New Roman" w:cs="Times New Roman"/>
          <w:spacing w:val="-3"/>
          <w:lang w:eastAsia="zh-CN"/>
        </w:rPr>
        <w:t>6</w:t>
      </w:r>
      <w:r>
        <w:rPr>
          <w:rFonts w:ascii="Times New Roman" w:hAnsi="Times New Roman" w:eastAsia="Times New Roman" w:cs="Times New Roman"/>
          <w:spacing w:val="-3"/>
          <w:lang w:eastAsia="zh-CN"/>
        </w:rPr>
        <w:t xml:space="preserve"> </w:t>
      </w:r>
      <w:r>
        <w:rPr>
          <w:rFonts w:ascii="楷体" w:hAnsi="楷体" w:eastAsia="楷体" w:cs="楷体"/>
          <w:spacing w:val="-3"/>
          <w:lang w:eastAsia="zh-CN"/>
        </w:rPr>
        <w:t>年修订版）</w:t>
      </w:r>
    </w:p>
    <w:bookmarkEnd w:id="0"/>
    <w:p w14:paraId="3D897F33">
      <w:pPr>
        <w:spacing w:line="468" w:lineRule="auto"/>
        <w:rPr>
          <w:lang w:eastAsia="zh-CN"/>
        </w:rPr>
      </w:pPr>
    </w:p>
    <w:p w14:paraId="5EE18F4F">
      <w:pPr>
        <w:pStyle w:val="2"/>
        <w:spacing w:before="91" w:line="219" w:lineRule="auto"/>
        <w:ind w:left="3597"/>
        <w:rPr>
          <w:rFonts w:hint="eastAsia"/>
          <w:lang w:eastAsia="zh-CN"/>
        </w:rPr>
      </w:pPr>
      <w:r>
        <w:rPr>
          <w:spacing w:val="-3"/>
          <w:lang w:eastAsia="zh-CN"/>
        </w:rPr>
        <w:t>第一章</w:t>
      </w:r>
      <w:r>
        <w:rPr>
          <w:spacing w:val="11"/>
          <w:lang w:eastAsia="zh-CN"/>
        </w:rPr>
        <w:t xml:space="preserve">  </w:t>
      </w:r>
      <w:r>
        <w:rPr>
          <w:spacing w:val="-3"/>
          <w:lang w:eastAsia="zh-CN"/>
        </w:rPr>
        <w:t>总    则</w:t>
      </w:r>
    </w:p>
    <w:p w14:paraId="0E43A3FE">
      <w:pPr>
        <w:pStyle w:val="2"/>
        <w:spacing w:before="303" w:line="290" w:lineRule="auto"/>
        <w:ind w:left="125" w:right="115" w:firstLine="556"/>
        <w:jc w:val="both"/>
        <w:rPr>
          <w:rFonts w:hint="eastAsia"/>
          <w:lang w:eastAsia="zh-CN"/>
        </w:rPr>
      </w:pPr>
      <w:r>
        <w:rPr>
          <w:rFonts w:ascii="黑体" w:hAnsi="黑体" w:eastAsia="黑体" w:cs="黑体"/>
          <w:spacing w:val="2"/>
          <w:lang w:eastAsia="zh-CN"/>
        </w:rPr>
        <w:t xml:space="preserve">第一条 </w:t>
      </w:r>
      <w:r>
        <w:rPr>
          <w:spacing w:val="2"/>
          <w:lang w:eastAsia="zh-CN"/>
        </w:rPr>
        <w:t>为了做好学院本科生综合测评及评优工作，明确测评项目和标</w:t>
      </w:r>
      <w:r>
        <w:rPr>
          <w:spacing w:val="10"/>
          <w:lang w:eastAsia="zh-CN"/>
        </w:rPr>
        <w:t xml:space="preserve"> </w:t>
      </w:r>
      <w:r>
        <w:rPr>
          <w:spacing w:val="-2"/>
          <w:lang w:eastAsia="zh-CN"/>
        </w:rPr>
        <w:t>准，规范测评及评优程序，根据《华南农业大学本科生综合测评</w:t>
      </w:r>
      <w:r>
        <w:rPr>
          <w:spacing w:val="-3"/>
          <w:lang w:eastAsia="zh-CN"/>
        </w:rPr>
        <w:t>及评优实施</w:t>
      </w:r>
      <w:r>
        <w:rPr>
          <w:lang w:eastAsia="zh-CN"/>
        </w:rPr>
        <w:t xml:space="preserve"> </w:t>
      </w:r>
      <w:r>
        <w:rPr>
          <w:spacing w:val="-9"/>
          <w:lang w:eastAsia="zh-CN"/>
        </w:rPr>
        <w:t>办法》（以下简称实施办法</w:t>
      </w:r>
      <w:r>
        <w:rPr>
          <w:spacing w:val="-74"/>
          <w:w w:val="99"/>
          <w:lang w:eastAsia="zh-CN"/>
        </w:rPr>
        <w:t>），</w:t>
      </w:r>
      <w:r>
        <w:rPr>
          <w:spacing w:val="-9"/>
          <w:lang w:eastAsia="zh-CN"/>
        </w:rPr>
        <w:t>制定本细则。</w:t>
      </w:r>
    </w:p>
    <w:p w14:paraId="53F6F607">
      <w:pPr>
        <w:pStyle w:val="2"/>
        <w:spacing w:before="40" w:line="291" w:lineRule="auto"/>
        <w:ind w:left="124" w:right="115" w:firstLine="558"/>
        <w:jc w:val="both"/>
        <w:rPr>
          <w:rFonts w:hint="eastAsia"/>
          <w:lang w:eastAsia="zh-CN"/>
        </w:rPr>
      </w:pPr>
      <w:r>
        <w:rPr>
          <w:rFonts w:ascii="黑体" w:hAnsi="黑体" w:eastAsia="黑体" w:cs="黑体"/>
          <w:spacing w:val="2"/>
          <w:lang w:eastAsia="zh-CN"/>
        </w:rPr>
        <w:t xml:space="preserve">第二条 </w:t>
      </w:r>
      <w:r>
        <w:rPr>
          <w:spacing w:val="2"/>
          <w:lang w:eastAsia="zh-CN"/>
        </w:rPr>
        <w:t>学院进行综合测评，实施办法有规定或学校有其他规定的，适</w:t>
      </w:r>
      <w:r>
        <w:rPr>
          <w:spacing w:val="10"/>
          <w:lang w:eastAsia="zh-CN"/>
        </w:rPr>
        <w:t xml:space="preserve"> </w:t>
      </w:r>
      <w:r>
        <w:rPr>
          <w:spacing w:val="-2"/>
          <w:lang w:eastAsia="zh-CN"/>
        </w:rPr>
        <w:t>用实施办法的规定或学校的其他规定；实施办法没有规定，学校也</w:t>
      </w:r>
      <w:r>
        <w:rPr>
          <w:spacing w:val="-3"/>
          <w:lang w:eastAsia="zh-CN"/>
        </w:rPr>
        <w:t>没有其他</w:t>
      </w:r>
      <w:r>
        <w:rPr>
          <w:lang w:eastAsia="zh-CN"/>
        </w:rPr>
        <w:t xml:space="preserve"> </w:t>
      </w:r>
      <w:r>
        <w:rPr>
          <w:spacing w:val="-1"/>
          <w:lang w:eastAsia="zh-CN"/>
        </w:rPr>
        <w:t>规定的，适用本细则的规定。</w:t>
      </w:r>
    </w:p>
    <w:p w14:paraId="44495192">
      <w:pPr>
        <w:pStyle w:val="2"/>
        <w:spacing w:before="40" w:line="290" w:lineRule="auto"/>
        <w:ind w:left="124" w:right="115" w:firstLine="558"/>
        <w:jc w:val="both"/>
        <w:rPr>
          <w:rFonts w:hint="eastAsia"/>
          <w:lang w:eastAsia="zh-CN"/>
        </w:rPr>
      </w:pPr>
      <w:r>
        <w:rPr>
          <w:rFonts w:ascii="黑体" w:hAnsi="黑体" w:eastAsia="黑体" w:cs="黑体"/>
          <w:spacing w:val="2"/>
          <w:lang w:eastAsia="zh-CN"/>
        </w:rPr>
        <w:t xml:space="preserve">第三条 </w:t>
      </w:r>
      <w:r>
        <w:rPr>
          <w:spacing w:val="2"/>
          <w:lang w:eastAsia="zh-CN"/>
        </w:rPr>
        <w:t>测评事实，本细则未规定属于测评具体项目的，可以比照本细</w:t>
      </w:r>
      <w:r>
        <w:rPr>
          <w:spacing w:val="10"/>
          <w:lang w:eastAsia="zh-CN"/>
        </w:rPr>
        <w:t xml:space="preserve"> </w:t>
      </w:r>
      <w:r>
        <w:rPr>
          <w:spacing w:val="-2"/>
          <w:lang w:eastAsia="zh-CN"/>
        </w:rPr>
        <w:t>则规定的最相类似的测评具体项目评分，但是应当报学院本</w:t>
      </w:r>
      <w:r>
        <w:rPr>
          <w:spacing w:val="-3"/>
          <w:lang w:eastAsia="zh-CN"/>
        </w:rPr>
        <w:t>科生综合测评工</w:t>
      </w:r>
      <w:r>
        <w:rPr>
          <w:lang w:eastAsia="zh-CN"/>
        </w:rPr>
        <w:t xml:space="preserve"> </w:t>
      </w:r>
      <w:r>
        <w:rPr>
          <w:spacing w:val="-2"/>
          <w:lang w:eastAsia="zh-CN"/>
        </w:rPr>
        <w:t>作小组（以下简称学院测评小组）核准。</w:t>
      </w:r>
    </w:p>
    <w:p w14:paraId="4BCB1E83">
      <w:pPr>
        <w:pStyle w:val="2"/>
        <w:spacing w:before="43" w:line="290" w:lineRule="auto"/>
        <w:ind w:left="128" w:right="35" w:firstLine="554"/>
        <w:jc w:val="both"/>
        <w:rPr>
          <w:rFonts w:hint="eastAsia"/>
          <w:lang w:eastAsia="zh-CN"/>
        </w:rPr>
      </w:pPr>
      <w:r>
        <w:rPr>
          <w:rFonts w:ascii="黑体" w:hAnsi="黑体" w:eastAsia="黑体" w:cs="黑体"/>
          <w:spacing w:val="-4"/>
          <w:lang w:eastAsia="zh-CN"/>
        </w:rPr>
        <w:t xml:space="preserve">第四条 </w:t>
      </w:r>
      <w:r>
        <w:rPr>
          <w:spacing w:val="-4"/>
          <w:lang w:eastAsia="zh-CN"/>
        </w:rPr>
        <w:t>测评事实应当发生在测评年度。测评年度以前发生的测评事实，</w:t>
      </w:r>
      <w:r>
        <w:rPr>
          <w:lang w:eastAsia="zh-CN"/>
        </w:rPr>
        <w:t xml:space="preserve"> </w:t>
      </w:r>
      <w:r>
        <w:rPr>
          <w:spacing w:val="-2"/>
          <w:lang w:eastAsia="zh-CN"/>
        </w:rPr>
        <w:t>未曾认定过但存在显失公平或对学院工作有重大影响的，</w:t>
      </w:r>
      <w:r>
        <w:rPr>
          <w:spacing w:val="-3"/>
          <w:lang w:eastAsia="zh-CN"/>
        </w:rPr>
        <w:t>经学院测评小组认</w:t>
      </w:r>
      <w:r>
        <w:rPr>
          <w:lang w:eastAsia="zh-CN"/>
        </w:rPr>
        <w:t xml:space="preserve"> </w:t>
      </w:r>
      <w:r>
        <w:rPr>
          <w:spacing w:val="-3"/>
          <w:lang w:eastAsia="zh-CN"/>
        </w:rPr>
        <w:t>定，可以视为发生在测评年度。</w:t>
      </w:r>
    </w:p>
    <w:p w14:paraId="4A5E6493">
      <w:pPr>
        <w:spacing w:line="388" w:lineRule="auto"/>
        <w:rPr>
          <w:lang w:eastAsia="zh-CN"/>
        </w:rPr>
      </w:pPr>
    </w:p>
    <w:p w14:paraId="22454534">
      <w:pPr>
        <w:pStyle w:val="2"/>
        <w:spacing w:before="92" w:line="219" w:lineRule="auto"/>
        <w:ind w:left="3597"/>
        <w:rPr>
          <w:rFonts w:hint="eastAsia"/>
          <w:lang w:eastAsia="zh-CN"/>
        </w:rPr>
      </w:pPr>
      <w:r>
        <w:rPr>
          <w:spacing w:val="-1"/>
          <w:lang w:eastAsia="zh-CN"/>
        </w:rPr>
        <w:t>第二章  德育加分</w:t>
      </w:r>
    </w:p>
    <w:p w14:paraId="567CA1A6">
      <w:pPr>
        <w:pStyle w:val="2"/>
        <w:spacing w:before="148" w:line="219" w:lineRule="auto"/>
        <w:ind w:left="3035"/>
        <w:rPr>
          <w:rFonts w:hint="eastAsia"/>
          <w:lang w:eastAsia="zh-CN"/>
        </w:rPr>
      </w:pPr>
      <w:r>
        <w:rPr>
          <w:spacing w:val="-1"/>
          <w:lang w:eastAsia="zh-CN"/>
        </w:rPr>
        <w:t>第一节  获得荣誉称号加分</w:t>
      </w:r>
    </w:p>
    <w:p w14:paraId="06523B45">
      <w:pPr>
        <w:spacing w:line="256" w:lineRule="auto"/>
        <w:rPr>
          <w:lang w:eastAsia="zh-CN"/>
        </w:rPr>
      </w:pPr>
    </w:p>
    <w:p w14:paraId="1BB87101">
      <w:pPr>
        <w:pStyle w:val="2"/>
        <w:spacing w:before="91" w:line="219" w:lineRule="auto"/>
        <w:ind w:left="682"/>
        <w:rPr>
          <w:rFonts w:hint="eastAsia"/>
          <w:lang w:eastAsia="zh-CN"/>
        </w:rPr>
      </w:pPr>
      <w:r>
        <w:rPr>
          <w:rFonts w:ascii="黑体" w:hAnsi="黑体" w:eastAsia="黑体" w:cs="黑体"/>
          <w:spacing w:val="-1"/>
          <w:lang w:eastAsia="zh-CN"/>
        </w:rPr>
        <w:t xml:space="preserve">第五条 </w:t>
      </w:r>
      <w:r>
        <w:rPr>
          <w:spacing w:val="-1"/>
          <w:lang w:eastAsia="zh-CN"/>
        </w:rPr>
        <w:t>德育奖励荣誉称号加分</w:t>
      </w:r>
    </w:p>
    <w:p w14:paraId="0DD3E9EA">
      <w:pPr>
        <w:pStyle w:val="2"/>
        <w:spacing w:before="187" w:line="219" w:lineRule="auto"/>
        <w:ind w:left="690"/>
        <w:rPr>
          <w:rFonts w:hint="eastAsia"/>
        </w:rPr>
      </w:pPr>
      <w:r>
        <w:rPr>
          <w:spacing w:val="-2"/>
        </w:rPr>
        <w:t>（1）个人荣誉称号加分</w:t>
      </w:r>
    </w:p>
    <w:p w14:paraId="15C1727A">
      <w:pPr>
        <w:spacing w:line="125" w:lineRule="auto"/>
        <w:rPr>
          <w:sz w:val="2"/>
        </w:rPr>
      </w:pPr>
    </w:p>
    <w:tbl>
      <w:tblPr>
        <w:tblStyle w:val="7"/>
        <w:tblW w:w="94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02"/>
        <w:gridCol w:w="1986"/>
        <w:gridCol w:w="2718"/>
      </w:tblGrid>
      <w:tr w14:paraId="5D914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4702" w:type="dxa"/>
            <w:tcBorders>
              <w:right w:val="single" w:color="000000" w:sz="4" w:space="0"/>
            </w:tcBorders>
          </w:tcPr>
          <w:p w14:paraId="39517C33">
            <w:pPr>
              <w:pStyle w:val="8"/>
              <w:spacing w:before="181" w:line="219" w:lineRule="auto"/>
              <w:ind w:left="1805"/>
              <w:rPr>
                <w:rFonts w:hint="eastAsia"/>
              </w:rPr>
            </w:pPr>
            <w:r>
              <w:rPr>
                <w:spacing w:val="-3"/>
              </w:rPr>
              <w:t>荣誉称号</w:t>
            </w:r>
          </w:p>
        </w:tc>
        <w:tc>
          <w:tcPr>
            <w:tcW w:w="1986" w:type="dxa"/>
            <w:tcBorders>
              <w:left w:val="single" w:color="000000" w:sz="4" w:space="0"/>
            </w:tcBorders>
          </w:tcPr>
          <w:p w14:paraId="06168E1E">
            <w:pPr>
              <w:pStyle w:val="8"/>
              <w:spacing w:before="181" w:line="219" w:lineRule="auto"/>
              <w:ind w:left="445"/>
              <w:rPr>
                <w:rFonts w:hint="eastAsia"/>
              </w:rPr>
            </w:pPr>
            <w:r>
              <w:rPr>
                <w:spacing w:val="-3"/>
              </w:rPr>
              <w:t>荣誉级别</w:t>
            </w:r>
          </w:p>
        </w:tc>
        <w:tc>
          <w:tcPr>
            <w:tcW w:w="2718" w:type="dxa"/>
          </w:tcPr>
          <w:p w14:paraId="2A56C35B">
            <w:pPr>
              <w:pStyle w:val="8"/>
              <w:spacing w:before="180" w:line="221" w:lineRule="auto"/>
              <w:ind w:left="946"/>
              <w:rPr>
                <w:rFonts w:hint="eastAsia"/>
              </w:rPr>
            </w:pPr>
            <w:r>
              <w:rPr>
                <w:spacing w:val="-6"/>
              </w:rPr>
              <w:t>加</w:t>
            </w:r>
            <w:r>
              <w:rPr>
                <w:spacing w:val="7"/>
              </w:rPr>
              <w:t xml:space="preserve">  </w:t>
            </w:r>
            <w:r>
              <w:rPr>
                <w:spacing w:val="-6"/>
              </w:rPr>
              <w:t>分</w:t>
            </w:r>
          </w:p>
        </w:tc>
      </w:tr>
      <w:tr w14:paraId="4310A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4702" w:type="dxa"/>
            <w:vMerge w:val="restart"/>
            <w:tcBorders>
              <w:bottom w:val="nil"/>
              <w:right w:val="single" w:color="000000" w:sz="4" w:space="0"/>
            </w:tcBorders>
          </w:tcPr>
          <w:p w14:paraId="29190993">
            <w:pPr>
              <w:spacing w:line="254" w:lineRule="auto"/>
              <w:rPr>
                <w:lang w:eastAsia="zh-CN"/>
              </w:rPr>
            </w:pPr>
          </w:p>
          <w:p w14:paraId="409127E4">
            <w:pPr>
              <w:spacing w:line="254" w:lineRule="auto"/>
              <w:rPr>
                <w:lang w:eastAsia="zh-CN"/>
              </w:rPr>
            </w:pPr>
          </w:p>
          <w:p w14:paraId="1BB4275A">
            <w:pPr>
              <w:pStyle w:val="8"/>
              <w:spacing w:before="91" w:line="219" w:lineRule="auto"/>
              <w:jc w:val="right"/>
              <w:rPr>
                <w:rFonts w:hint="eastAsia"/>
                <w:lang w:eastAsia="zh-CN"/>
              </w:rPr>
            </w:pPr>
            <w:r>
              <w:rPr>
                <w:spacing w:val="-11"/>
                <w:lang w:eastAsia="zh-CN"/>
              </w:rPr>
              <w:t>优秀共产党员、优秀团干、优秀团员、</w:t>
            </w:r>
          </w:p>
          <w:p w14:paraId="69567325">
            <w:pPr>
              <w:pStyle w:val="8"/>
              <w:spacing w:before="107" w:line="219" w:lineRule="auto"/>
              <w:ind w:left="117"/>
              <w:rPr>
                <w:rFonts w:hint="eastAsia"/>
                <w:lang w:eastAsia="zh-CN"/>
              </w:rPr>
            </w:pPr>
            <w:r>
              <w:rPr>
                <w:spacing w:val="-17"/>
                <w:lang w:eastAsia="zh-CN"/>
              </w:rPr>
              <w:t>优秀学生干部、“三好学生”、模范引</w:t>
            </w:r>
          </w:p>
          <w:p w14:paraId="348C4F46">
            <w:pPr>
              <w:pStyle w:val="8"/>
              <w:spacing w:before="106" w:line="220" w:lineRule="auto"/>
              <w:ind w:left="1239"/>
              <w:rPr>
                <w:rFonts w:hint="eastAsia"/>
              </w:rPr>
            </w:pPr>
            <w:r>
              <w:rPr>
                <w:spacing w:val="-1"/>
              </w:rPr>
              <w:t>领计划先进个人等</w:t>
            </w:r>
          </w:p>
        </w:tc>
        <w:tc>
          <w:tcPr>
            <w:tcW w:w="1986" w:type="dxa"/>
            <w:tcBorders>
              <w:left w:val="single" w:color="000000" w:sz="4" w:space="0"/>
            </w:tcBorders>
          </w:tcPr>
          <w:p w14:paraId="05C9FB70">
            <w:pPr>
              <w:pStyle w:val="8"/>
              <w:spacing w:before="174" w:line="221" w:lineRule="auto"/>
              <w:ind w:left="607"/>
              <w:rPr>
                <w:rFonts w:hint="eastAsia"/>
              </w:rPr>
            </w:pPr>
            <w:r>
              <w:rPr>
                <w:spacing w:val="-9"/>
              </w:rPr>
              <w:t>国家级</w:t>
            </w:r>
          </w:p>
        </w:tc>
        <w:tc>
          <w:tcPr>
            <w:tcW w:w="2718" w:type="dxa"/>
          </w:tcPr>
          <w:p w14:paraId="30BFA459">
            <w:pPr>
              <w:pStyle w:val="8"/>
              <w:spacing w:before="221" w:line="182" w:lineRule="auto"/>
              <w:ind w:left="1295"/>
              <w:rPr>
                <w:rFonts w:hint="eastAsia"/>
              </w:rPr>
            </w:pPr>
            <w:r>
              <w:t>4</w:t>
            </w:r>
          </w:p>
        </w:tc>
      </w:tr>
      <w:tr w14:paraId="04B55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4702" w:type="dxa"/>
            <w:vMerge w:val="continue"/>
            <w:tcBorders>
              <w:top w:val="nil"/>
              <w:bottom w:val="nil"/>
              <w:right w:val="single" w:color="000000" w:sz="4" w:space="0"/>
            </w:tcBorders>
          </w:tcPr>
          <w:p w14:paraId="70FE4ECC"/>
        </w:tc>
        <w:tc>
          <w:tcPr>
            <w:tcW w:w="1986" w:type="dxa"/>
            <w:tcBorders>
              <w:left w:val="single" w:color="000000" w:sz="4" w:space="0"/>
            </w:tcBorders>
          </w:tcPr>
          <w:p w14:paraId="6721E0F7">
            <w:pPr>
              <w:pStyle w:val="8"/>
              <w:spacing w:before="178" w:line="220" w:lineRule="auto"/>
              <w:ind w:left="584"/>
              <w:rPr>
                <w:rFonts w:hint="eastAsia"/>
              </w:rPr>
            </w:pPr>
            <w:r>
              <w:rPr>
                <w:spacing w:val="-3"/>
              </w:rPr>
              <w:t>省部级</w:t>
            </w:r>
          </w:p>
        </w:tc>
        <w:tc>
          <w:tcPr>
            <w:tcW w:w="2718" w:type="dxa"/>
          </w:tcPr>
          <w:p w14:paraId="19C0637C">
            <w:pPr>
              <w:pStyle w:val="8"/>
              <w:spacing w:before="224" w:line="182" w:lineRule="auto"/>
              <w:ind w:left="1302"/>
              <w:rPr>
                <w:rFonts w:hint="eastAsia"/>
              </w:rPr>
            </w:pPr>
            <w:r>
              <w:t>3</w:t>
            </w:r>
          </w:p>
        </w:tc>
      </w:tr>
      <w:tr w14:paraId="66E86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702" w:type="dxa"/>
            <w:vMerge w:val="continue"/>
            <w:tcBorders>
              <w:top w:val="nil"/>
              <w:bottom w:val="nil"/>
              <w:right w:val="single" w:color="000000" w:sz="4" w:space="0"/>
            </w:tcBorders>
          </w:tcPr>
          <w:p w14:paraId="3C54FB2F"/>
        </w:tc>
        <w:tc>
          <w:tcPr>
            <w:tcW w:w="1986" w:type="dxa"/>
            <w:tcBorders>
              <w:left w:val="single" w:color="000000" w:sz="4" w:space="0"/>
            </w:tcBorders>
          </w:tcPr>
          <w:p w14:paraId="2335060E">
            <w:pPr>
              <w:pStyle w:val="8"/>
              <w:spacing w:before="179" w:line="220" w:lineRule="auto"/>
              <w:ind w:left="445"/>
              <w:rPr>
                <w:rFonts w:hint="eastAsia"/>
              </w:rPr>
            </w:pPr>
            <w:r>
              <w:rPr>
                <w:spacing w:val="-3"/>
              </w:rPr>
              <w:t>市、校级</w:t>
            </w:r>
          </w:p>
        </w:tc>
        <w:tc>
          <w:tcPr>
            <w:tcW w:w="2718" w:type="dxa"/>
          </w:tcPr>
          <w:p w14:paraId="4436019B">
            <w:pPr>
              <w:pStyle w:val="8"/>
              <w:spacing w:before="225" w:line="182" w:lineRule="auto"/>
              <w:ind w:left="1317"/>
              <w:rPr>
                <w:rFonts w:hint="eastAsia"/>
              </w:rPr>
            </w:pPr>
            <w:r>
              <w:t>1</w:t>
            </w:r>
          </w:p>
        </w:tc>
      </w:tr>
      <w:tr w14:paraId="1AC8F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4702" w:type="dxa"/>
            <w:vMerge w:val="continue"/>
            <w:tcBorders>
              <w:top w:val="nil"/>
              <w:right w:val="single" w:color="000000" w:sz="4" w:space="0"/>
            </w:tcBorders>
          </w:tcPr>
          <w:p w14:paraId="7D7D79A8"/>
        </w:tc>
        <w:tc>
          <w:tcPr>
            <w:tcW w:w="1986" w:type="dxa"/>
            <w:tcBorders>
              <w:left w:val="single" w:color="000000" w:sz="4" w:space="0"/>
            </w:tcBorders>
          </w:tcPr>
          <w:p w14:paraId="51B11379">
            <w:pPr>
              <w:pStyle w:val="8"/>
              <w:spacing w:before="179" w:line="221" w:lineRule="auto"/>
              <w:ind w:left="737"/>
              <w:rPr>
                <w:rFonts w:hint="eastAsia"/>
              </w:rPr>
            </w:pPr>
            <w:r>
              <w:rPr>
                <w:spacing w:val="-7"/>
              </w:rPr>
              <w:t>院级</w:t>
            </w:r>
          </w:p>
        </w:tc>
        <w:tc>
          <w:tcPr>
            <w:tcW w:w="2718" w:type="dxa"/>
          </w:tcPr>
          <w:p w14:paraId="1144E319">
            <w:pPr>
              <w:pStyle w:val="8"/>
              <w:spacing w:before="225" w:line="182" w:lineRule="auto"/>
              <w:ind w:left="1157"/>
              <w:rPr>
                <w:rFonts w:hint="eastAsia"/>
              </w:rPr>
            </w:pPr>
            <w:r>
              <w:rPr>
                <w:spacing w:val="-4"/>
              </w:rPr>
              <w:t>0.5</w:t>
            </w:r>
          </w:p>
        </w:tc>
      </w:tr>
      <w:tr w14:paraId="04F0C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702" w:type="dxa"/>
            <w:tcBorders>
              <w:right w:val="single" w:color="000000" w:sz="4" w:space="0"/>
            </w:tcBorders>
          </w:tcPr>
          <w:p w14:paraId="2BA8E29C">
            <w:pPr>
              <w:pStyle w:val="8"/>
              <w:spacing w:before="180" w:line="220" w:lineRule="auto"/>
              <w:ind w:left="893"/>
              <w:rPr>
                <w:rFonts w:hint="eastAsia"/>
                <w:lang w:eastAsia="zh-CN"/>
              </w:rPr>
            </w:pPr>
            <w:r>
              <w:rPr>
                <w:spacing w:val="-14"/>
                <w:lang w:eastAsia="zh-CN"/>
              </w:rPr>
              <w:t>志愿服务、“三下乡”等</w:t>
            </w:r>
          </w:p>
        </w:tc>
        <w:tc>
          <w:tcPr>
            <w:tcW w:w="1986" w:type="dxa"/>
            <w:tcBorders>
              <w:left w:val="single" w:color="000000" w:sz="4" w:space="0"/>
            </w:tcBorders>
          </w:tcPr>
          <w:p w14:paraId="090A4A66">
            <w:pPr>
              <w:pStyle w:val="8"/>
              <w:spacing w:before="180" w:line="221" w:lineRule="auto"/>
              <w:ind w:left="607"/>
              <w:rPr>
                <w:rFonts w:hint="eastAsia"/>
              </w:rPr>
            </w:pPr>
            <w:r>
              <w:rPr>
                <w:spacing w:val="-9"/>
              </w:rPr>
              <w:t>国家级</w:t>
            </w:r>
          </w:p>
        </w:tc>
        <w:tc>
          <w:tcPr>
            <w:tcW w:w="2718" w:type="dxa"/>
          </w:tcPr>
          <w:p w14:paraId="6AD4E8B8">
            <w:pPr>
              <w:pStyle w:val="8"/>
              <w:spacing w:before="226" w:line="182" w:lineRule="auto"/>
              <w:ind w:left="1300"/>
              <w:rPr>
                <w:rFonts w:hint="eastAsia"/>
              </w:rPr>
            </w:pPr>
            <w:r>
              <w:t>2</w:t>
            </w:r>
          </w:p>
        </w:tc>
      </w:tr>
    </w:tbl>
    <w:p w14:paraId="2421EEF0"/>
    <w:p w14:paraId="44D82F93">
      <w:pPr>
        <w:sectPr>
          <w:footerReference r:id="rId3" w:type="default"/>
          <w:pgSz w:w="11907" w:h="16839"/>
          <w:pgMar w:top="1387" w:right="1246" w:bottom="1134" w:left="1248" w:header="0" w:footer="897" w:gutter="0"/>
          <w:cols w:space="720" w:num="1"/>
        </w:sectPr>
      </w:pPr>
    </w:p>
    <w:tbl>
      <w:tblPr>
        <w:tblStyle w:val="7"/>
        <w:tblW w:w="94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02"/>
        <w:gridCol w:w="1986"/>
        <w:gridCol w:w="2718"/>
      </w:tblGrid>
      <w:tr w14:paraId="4B32C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702" w:type="dxa"/>
            <w:vMerge w:val="restart"/>
            <w:tcBorders>
              <w:bottom w:val="nil"/>
              <w:right w:val="single" w:color="000000" w:sz="4" w:space="0"/>
            </w:tcBorders>
          </w:tcPr>
          <w:p w14:paraId="34A5F1B2">
            <w:pPr>
              <w:pStyle w:val="8"/>
              <w:spacing w:before="116" w:line="220" w:lineRule="auto"/>
              <w:ind w:left="823"/>
              <w:rPr>
                <w:rFonts w:hint="eastAsia"/>
                <w:lang w:eastAsia="zh-CN"/>
              </w:rPr>
            </w:pPr>
            <w:r>
              <w:rPr>
                <w:spacing w:val="-2"/>
                <w:lang w:eastAsia="zh-CN"/>
              </w:rPr>
              <w:t>活动先进个人或积极分子</w:t>
            </w:r>
          </w:p>
        </w:tc>
        <w:tc>
          <w:tcPr>
            <w:tcW w:w="1986" w:type="dxa"/>
            <w:tcBorders>
              <w:left w:val="single" w:color="000000" w:sz="4" w:space="0"/>
            </w:tcBorders>
          </w:tcPr>
          <w:p w14:paraId="5D360497">
            <w:pPr>
              <w:pStyle w:val="8"/>
              <w:spacing w:before="181" w:line="220" w:lineRule="auto"/>
              <w:ind w:left="584"/>
              <w:rPr>
                <w:rFonts w:hint="eastAsia"/>
              </w:rPr>
            </w:pPr>
            <w:r>
              <w:rPr>
                <w:spacing w:val="-3"/>
              </w:rPr>
              <w:t>省部级</w:t>
            </w:r>
          </w:p>
        </w:tc>
        <w:tc>
          <w:tcPr>
            <w:tcW w:w="2718" w:type="dxa"/>
          </w:tcPr>
          <w:p w14:paraId="7C5B0745">
            <w:pPr>
              <w:pStyle w:val="8"/>
              <w:spacing w:before="227" w:line="182" w:lineRule="auto"/>
              <w:ind w:left="1317"/>
              <w:rPr>
                <w:rFonts w:hint="eastAsia"/>
              </w:rPr>
            </w:pPr>
            <w:r>
              <w:t>1</w:t>
            </w:r>
          </w:p>
        </w:tc>
      </w:tr>
      <w:tr w14:paraId="7D75C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702" w:type="dxa"/>
            <w:vMerge w:val="continue"/>
            <w:tcBorders>
              <w:top w:val="nil"/>
              <w:bottom w:val="nil"/>
              <w:right w:val="single" w:color="000000" w:sz="4" w:space="0"/>
            </w:tcBorders>
          </w:tcPr>
          <w:p w14:paraId="76790CEA"/>
        </w:tc>
        <w:tc>
          <w:tcPr>
            <w:tcW w:w="1986" w:type="dxa"/>
            <w:tcBorders>
              <w:left w:val="single" w:color="000000" w:sz="4" w:space="0"/>
            </w:tcBorders>
          </w:tcPr>
          <w:p w14:paraId="1CF17754">
            <w:pPr>
              <w:pStyle w:val="8"/>
              <w:spacing w:before="175" w:line="220" w:lineRule="auto"/>
              <w:ind w:left="445"/>
              <w:rPr>
                <w:rFonts w:hint="eastAsia"/>
              </w:rPr>
            </w:pPr>
            <w:r>
              <w:rPr>
                <w:spacing w:val="-3"/>
              </w:rPr>
              <w:t>市、校级</w:t>
            </w:r>
          </w:p>
        </w:tc>
        <w:tc>
          <w:tcPr>
            <w:tcW w:w="2718" w:type="dxa"/>
          </w:tcPr>
          <w:p w14:paraId="767B90FA">
            <w:pPr>
              <w:pStyle w:val="8"/>
              <w:spacing w:before="221" w:line="182" w:lineRule="auto"/>
              <w:ind w:left="1157"/>
              <w:rPr>
                <w:rFonts w:hint="eastAsia"/>
              </w:rPr>
            </w:pPr>
            <w:r>
              <w:rPr>
                <w:spacing w:val="-4"/>
              </w:rPr>
              <w:t>0.5</w:t>
            </w:r>
          </w:p>
        </w:tc>
      </w:tr>
      <w:tr w14:paraId="5ACD7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702" w:type="dxa"/>
            <w:vMerge w:val="continue"/>
            <w:tcBorders>
              <w:top w:val="nil"/>
              <w:right w:val="single" w:color="000000" w:sz="4" w:space="0"/>
            </w:tcBorders>
          </w:tcPr>
          <w:p w14:paraId="2983ACF6"/>
        </w:tc>
        <w:tc>
          <w:tcPr>
            <w:tcW w:w="1986" w:type="dxa"/>
            <w:tcBorders>
              <w:left w:val="single" w:color="000000" w:sz="4" w:space="0"/>
            </w:tcBorders>
          </w:tcPr>
          <w:p w14:paraId="3B8F24D2">
            <w:pPr>
              <w:pStyle w:val="8"/>
              <w:spacing w:before="179" w:line="221" w:lineRule="auto"/>
              <w:ind w:left="737"/>
              <w:rPr>
                <w:rFonts w:hint="eastAsia"/>
              </w:rPr>
            </w:pPr>
            <w:r>
              <w:rPr>
                <w:spacing w:val="-7"/>
              </w:rPr>
              <w:t>院级</w:t>
            </w:r>
          </w:p>
        </w:tc>
        <w:tc>
          <w:tcPr>
            <w:tcW w:w="2718" w:type="dxa"/>
          </w:tcPr>
          <w:p w14:paraId="7D8462C1">
            <w:pPr>
              <w:pStyle w:val="8"/>
              <w:spacing w:before="226" w:line="182" w:lineRule="auto"/>
              <w:ind w:left="1088"/>
              <w:rPr>
                <w:rFonts w:hint="eastAsia"/>
              </w:rPr>
            </w:pPr>
            <w:r>
              <w:rPr>
                <w:spacing w:val="-3"/>
              </w:rPr>
              <w:t>0.25</w:t>
            </w:r>
          </w:p>
        </w:tc>
      </w:tr>
    </w:tbl>
    <w:p w14:paraId="176D7CC8">
      <w:pPr>
        <w:pStyle w:val="2"/>
        <w:spacing w:before="174" w:line="220" w:lineRule="auto"/>
        <w:ind w:left="682"/>
        <w:rPr>
          <w:rFonts w:hint="eastAsia"/>
          <w:lang w:eastAsia="zh-CN"/>
        </w:rPr>
      </w:pPr>
      <w:r>
        <w:rPr>
          <w:spacing w:val="-1"/>
          <w:lang w:eastAsia="zh-CN"/>
        </w:rPr>
        <w:t>注： 校级“三好学生”不加分</w:t>
      </w:r>
    </w:p>
    <w:p w14:paraId="5E58C8FD">
      <w:pPr>
        <w:pStyle w:val="2"/>
        <w:spacing w:before="187" w:line="219" w:lineRule="auto"/>
        <w:ind w:left="690"/>
        <w:rPr>
          <w:rFonts w:hint="eastAsia"/>
        </w:rPr>
      </w:pPr>
      <w:r>
        <w:rPr>
          <w:spacing w:val="-2"/>
        </w:rPr>
        <w:t>（2）团体荣誉称号加分</w:t>
      </w:r>
    </w:p>
    <w:p w14:paraId="0F2384EE">
      <w:pPr>
        <w:spacing w:line="122" w:lineRule="auto"/>
        <w:rPr>
          <w:sz w:val="2"/>
        </w:rPr>
      </w:pPr>
    </w:p>
    <w:tbl>
      <w:tblPr>
        <w:tblStyle w:val="7"/>
        <w:tblW w:w="94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92"/>
        <w:gridCol w:w="2396"/>
        <w:gridCol w:w="2718"/>
      </w:tblGrid>
      <w:tr w14:paraId="47B43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4292" w:type="dxa"/>
          </w:tcPr>
          <w:p w14:paraId="60AF4AF7">
            <w:pPr>
              <w:pStyle w:val="8"/>
              <w:spacing w:before="133" w:line="219" w:lineRule="auto"/>
              <w:ind w:left="1601"/>
              <w:rPr>
                <w:rFonts w:hint="eastAsia"/>
              </w:rPr>
            </w:pPr>
            <w:r>
              <w:rPr>
                <w:spacing w:val="-3"/>
              </w:rPr>
              <w:t>荣誉称号</w:t>
            </w:r>
          </w:p>
        </w:tc>
        <w:tc>
          <w:tcPr>
            <w:tcW w:w="2396" w:type="dxa"/>
          </w:tcPr>
          <w:p w14:paraId="3FDBE1E3">
            <w:pPr>
              <w:pStyle w:val="8"/>
              <w:spacing w:before="133" w:line="219" w:lineRule="auto"/>
              <w:ind w:left="653"/>
              <w:rPr>
                <w:rFonts w:hint="eastAsia"/>
              </w:rPr>
            </w:pPr>
            <w:r>
              <w:rPr>
                <w:spacing w:val="-3"/>
              </w:rPr>
              <w:t>荣誉级别</w:t>
            </w:r>
          </w:p>
        </w:tc>
        <w:tc>
          <w:tcPr>
            <w:tcW w:w="2718" w:type="dxa"/>
          </w:tcPr>
          <w:p w14:paraId="71759A7A">
            <w:pPr>
              <w:pStyle w:val="8"/>
              <w:spacing w:before="132" w:line="221" w:lineRule="auto"/>
              <w:ind w:left="946"/>
              <w:rPr>
                <w:rFonts w:hint="eastAsia"/>
              </w:rPr>
            </w:pPr>
            <w:r>
              <w:rPr>
                <w:spacing w:val="-6"/>
              </w:rPr>
              <w:t>加</w:t>
            </w:r>
            <w:r>
              <w:rPr>
                <w:spacing w:val="7"/>
              </w:rPr>
              <w:t xml:space="preserve">  </w:t>
            </w:r>
            <w:r>
              <w:rPr>
                <w:spacing w:val="-6"/>
              </w:rPr>
              <w:t>分</w:t>
            </w:r>
          </w:p>
        </w:tc>
      </w:tr>
      <w:tr w14:paraId="62C40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292" w:type="dxa"/>
            <w:vMerge w:val="restart"/>
            <w:tcBorders>
              <w:bottom w:val="nil"/>
            </w:tcBorders>
          </w:tcPr>
          <w:p w14:paraId="66FF8664">
            <w:pPr>
              <w:pStyle w:val="8"/>
              <w:spacing w:before="127" w:line="295" w:lineRule="auto"/>
              <w:ind w:left="1461" w:right="1441"/>
              <w:jc w:val="both"/>
              <w:rPr>
                <w:rFonts w:hint="eastAsia"/>
                <w:lang w:eastAsia="zh-CN"/>
              </w:rPr>
            </w:pPr>
            <w:r>
              <w:rPr>
                <w:spacing w:val="-4"/>
                <w:lang w:eastAsia="zh-CN"/>
              </w:rPr>
              <w:t>先进党支部</w:t>
            </w:r>
            <w:r>
              <w:rPr>
                <w:spacing w:val="3"/>
                <w:lang w:eastAsia="zh-CN"/>
              </w:rPr>
              <w:t xml:space="preserve"> </w:t>
            </w:r>
            <w:r>
              <w:rPr>
                <w:spacing w:val="-4"/>
                <w:lang w:eastAsia="zh-CN"/>
              </w:rPr>
              <w:t>先进团支部</w:t>
            </w:r>
            <w:r>
              <w:rPr>
                <w:spacing w:val="3"/>
                <w:lang w:eastAsia="zh-CN"/>
              </w:rPr>
              <w:t xml:space="preserve"> </w:t>
            </w:r>
            <w:r>
              <w:rPr>
                <w:spacing w:val="-4"/>
                <w:lang w:eastAsia="zh-CN"/>
              </w:rPr>
              <w:t>先进班集体</w:t>
            </w:r>
          </w:p>
          <w:p w14:paraId="73D3A1C3">
            <w:pPr>
              <w:pStyle w:val="8"/>
              <w:spacing w:before="38" w:line="220" w:lineRule="auto"/>
              <w:ind w:left="614"/>
              <w:rPr>
                <w:rFonts w:hint="eastAsia"/>
                <w:lang w:eastAsia="zh-CN"/>
              </w:rPr>
            </w:pPr>
            <w:r>
              <w:rPr>
                <w:spacing w:val="-1"/>
                <w:lang w:eastAsia="zh-CN"/>
              </w:rPr>
              <w:t>模范引领计划先进集体等</w:t>
            </w:r>
          </w:p>
        </w:tc>
        <w:tc>
          <w:tcPr>
            <w:tcW w:w="2396" w:type="dxa"/>
          </w:tcPr>
          <w:p w14:paraId="18F1A436">
            <w:pPr>
              <w:pStyle w:val="8"/>
              <w:spacing w:before="127" w:line="221" w:lineRule="auto"/>
              <w:ind w:left="815"/>
              <w:rPr>
                <w:rFonts w:hint="eastAsia"/>
              </w:rPr>
            </w:pPr>
            <w:r>
              <w:rPr>
                <w:spacing w:val="-9"/>
              </w:rPr>
              <w:t>国家级</w:t>
            </w:r>
          </w:p>
        </w:tc>
        <w:tc>
          <w:tcPr>
            <w:tcW w:w="2718" w:type="dxa"/>
          </w:tcPr>
          <w:p w14:paraId="09357487">
            <w:pPr>
              <w:pStyle w:val="8"/>
              <w:spacing w:before="173" w:line="182" w:lineRule="auto"/>
              <w:ind w:left="1302"/>
              <w:rPr>
                <w:rFonts w:hint="eastAsia"/>
              </w:rPr>
            </w:pPr>
            <w:r>
              <w:t>3</w:t>
            </w:r>
          </w:p>
        </w:tc>
      </w:tr>
      <w:tr w14:paraId="32295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292" w:type="dxa"/>
            <w:vMerge w:val="continue"/>
            <w:tcBorders>
              <w:top w:val="nil"/>
              <w:bottom w:val="nil"/>
            </w:tcBorders>
          </w:tcPr>
          <w:p w14:paraId="15833B73"/>
        </w:tc>
        <w:tc>
          <w:tcPr>
            <w:tcW w:w="2396" w:type="dxa"/>
          </w:tcPr>
          <w:p w14:paraId="668C710F">
            <w:pPr>
              <w:pStyle w:val="8"/>
              <w:spacing w:before="130" w:line="220" w:lineRule="auto"/>
              <w:ind w:left="792"/>
              <w:rPr>
                <w:rFonts w:hint="eastAsia"/>
              </w:rPr>
            </w:pPr>
            <w:r>
              <w:rPr>
                <w:spacing w:val="-3"/>
              </w:rPr>
              <w:t>省部级</w:t>
            </w:r>
          </w:p>
        </w:tc>
        <w:tc>
          <w:tcPr>
            <w:tcW w:w="2718" w:type="dxa"/>
          </w:tcPr>
          <w:p w14:paraId="34DA34D3">
            <w:pPr>
              <w:pStyle w:val="8"/>
              <w:spacing w:before="177" w:line="182" w:lineRule="auto"/>
              <w:ind w:left="1300"/>
              <w:rPr>
                <w:rFonts w:hint="eastAsia"/>
              </w:rPr>
            </w:pPr>
            <w:r>
              <w:t>2</w:t>
            </w:r>
          </w:p>
        </w:tc>
      </w:tr>
      <w:tr w14:paraId="2D403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292" w:type="dxa"/>
            <w:vMerge w:val="continue"/>
            <w:tcBorders>
              <w:top w:val="nil"/>
              <w:bottom w:val="nil"/>
            </w:tcBorders>
          </w:tcPr>
          <w:p w14:paraId="77F37DC3"/>
        </w:tc>
        <w:tc>
          <w:tcPr>
            <w:tcW w:w="2396" w:type="dxa"/>
          </w:tcPr>
          <w:p w14:paraId="532C9262">
            <w:pPr>
              <w:pStyle w:val="8"/>
              <w:spacing w:before="131" w:line="220" w:lineRule="auto"/>
              <w:ind w:left="654"/>
              <w:rPr>
                <w:rFonts w:hint="eastAsia"/>
              </w:rPr>
            </w:pPr>
            <w:r>
              <w:rPr>
                <w:spacing w:val="-3"/>
              </w:rPr>
              <w:t>市、校级</w:t>
            </w:r>
          </w:p>
        </w:tc>
        <w:tc>
          <w:tcPr>
            <w:tcW w:w="2718" w:type="dxa"/>
          </w:tcPr>
          <w:p w14:paraId="6FF88CD8">
            <w:pPr>
              <w:pStyle w:val="8"/>
              <w:spacing w:before="178" w:line="182" w:lineRule="auto"/>
              <w:ind w:left="1317"/>
              <w:rPr>
                <w:rFonts w:hint="eastAsia"/>
              </w:rPr>
            </w:pPr>
            <w:r>
              <w:t>1</w:t>
            </w:r>
          </w:p>
        </w:tc>
      </w:tr>
      <w:tr w14:paraId="1E031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4292" w:type="dxa"/>
            <w:vMerge w:val="continue"/>
            <w:tcBorders>
              <w:top w:val="nil"/>
            </w:tcBorders>
          </w:tcPr>
          <w:p w14:paraId="12F5575F"/>
        </w:tc>
        <w:tc>
          <w:tcPr>
            <w:tcW w:w="2396" w:type="dxa"/>
          </w:tcPr>
          <w:p w14:paraId="692592B4">
            <w:pPr>
              <w:pStyle w:val="8"/>
              <w:spacing w:before="129" w:line="217" w:lineRule="auto"/>
              <w:ind w:left="946"/>
              <w:rPr>
                <w:rFonts w:hint="eastAsia"/>
              </w:rPr>
            </w:pPr>
            <w:r>
              <w:rPr>
                <w:spacing w:val="-7"/>
              </w:rPr>
              <w:t>院级</w:t>
            </w:r>
          </w:p>
        </w:tc>
        <w:tc>
          <w:tcPr>
            <w:tcW w:w="2718" w:type="dxa"/>
          </w:tcPr>
          <w:p w14:paraId="6179F042">
            <w:pPr>
              <w:pStyle w:val="8"/>
              <w:spacing w:before="176" w:line="182" w:lineRule="auto"/>
              <w:ind w:left="1157"/>
              <w:rPr>
                <w:rFonts w:hint="eastAsia"/>
              </w:rPr>
            </w:pPr>
            <w:r>
              <w:rPr>
                <w:spacing w:val="-4"/>
              </w:rPr>
              <w:t>0.5</w:t>
            </w:r>
          </w:p>
        </w:tc>
      </w:tr>
    </w:tbl>
    <w:p w14:paraId="76B9DF6C">
      <w:pPr>
        <w:spacing w:line="246" w:lineRule="auto"/>
      </w:pPr>
    </w:p>
    <w:p w14:paraId="53BD3941">
      <w:pPr>
        <w:spacing w:line="247" w:lineRule="auto"/>
      </w:pPr>
    </w:p>
    <w:p w14:paraId="1D4A58BE">
      <w:pPr>
        <w:pStyle w:val="2"/>
        <w:spacing w:before="91" w:line="219" w:lineRule="auto"/>
        <w:ind w:left="682"/>
        <w:rPr>
          <w:rFonts w:hint="eastAsia"/>
          <w:lang w:eastAsia="zh-CN"/>
        </w:rPr>
      </w:pPr>
      <w:r>
        <w:rPr>
          <w:rFonts w:ascii="黑体" w:hAnsi="黑体" w:eastAsia="黑体" w:cs="黑体"/>
          <w:spacing w:val="-1"/>
          <w:lang w:eastAsia="zh-CN"/>
        </w:rPr>
        <w:t xml:space="preserve">第六条 </w:t>
      </w:r>
      <w:r>
        <w:rPr>
          <w:spacing w:val="-1"/>
          <w:lang w:eastAsia="zh-CN"/>
        </w:rPr>
        <w:t>细则第五条规定的荣誉称号的授予</w:t>
      </w:r>
      <w:r>
        <w:rPr>
          <w:spacing w:val="-2"/>
          <w:lang w:eastAsia="zh-CN"/>
        </w:rPr>
        <w:t>单位，应当属于下列单位：</w:t>
      </w:r>
    </w:p>
    <w:p w14:paraId="483B3A9A">
      <w:pPr>
        <w:pStyle w:val="2"/>
        <w:spacing w:before="123" w:line="220" w:lineRule="auto"/>
        <w:ind w:left="690"/>
        <w:rPr>
          <w:rFonts w:hint="eastAsia"/>
          <w:lang w:eastAsia="zh-CN"/>
        </w:rPr>
      </w:pPr>
      <w:r>
        <w:rPr>
          <w:spacing w:val="-2"/>
          <w:lang w:eastAsia="zh-CN"/>
        </w:rPr>
        <w:t>（一）校内单位；</w:t>
      </w:r>
    </w:p>
    <w:p w14:paraId="23440E06">
      <w:pPr>
        <w:pStyle w:val="2"/>
        <w:spacing w:before="120" w:line="219" w:lineRule="auto"/>
        <w:ind w:left="690"/>
        <w:rPr>
          <w:rFonts w:hint="eastAsia"/>
          <w:lang w:eastAsia="zh-CN"/>
        </w:rPr>
      </w:pPr>
      <w:r>
        <w:rPr>
          <w:spacing w:val="-2"/>
          <w:lang w:eastAsia="zh-CN"/>
        </w:rPr>
        <w:t>（二）国家机关；</w:t>
      </w:r>
    </w:p>
    <w:p w14:paraId="04DABB20">
      <w:pPr>
        <w:pStyle w:val="2"/>
        <w:spacing w:before="121" w:line="260" w:lineRule="auto"/>
        <w:ind w:left="123" w:right="127" w:firstLine="567"/>
        <w:rPr>
          <w:rFonts w:hint="eastAsia"/>
          <w:lang w:eastAsia="zh-CN"/>
        </w:rPr>
      </w:pPr>
      <w:r>
        <w:rPr>
          <w:spacing w:val="-3"/>
          <w:lang w:eastAsia="zh-CN"/>
        </w:rPr>
        <w:t>（三）法律、法规授权的具有公共事务管理职能的事业单位（以下简称</w:t>
      </w:r>
      <w:r>
        <w:rPr>
          <w:spacing w:val="5"/>
          <w:lang w:eastAsia="zh-CN"/>
        </w:rPr>
        <w:t xml:space="preserve"> </w:t>
      </w:r>
      <w:r>
        <w:rPr>
          <w:spacing w:val="-29"/>
          <w:lang w:eastAsia="zh-CN"/>
        </w:rPr>
        <w:t>事业单位）。</w:t>
      </w:r>
    </w:p>
    <w:p w14:paraId="56495DEA">
      <w:pPr>
        <w:pStyle w:val="2"/>
        <w:spacing w:before="120" w:line="290" w:lineRule="auto"/>
        <w:ind w:left="123" w:right="115" w:firstLine="549"/>
        <w:rPr>
          <w:rFonts w:hint="eastAsia"/>
          <w:lang w:eastAsia="zh-CN"/>
        </w:rPr>
      </w:pPr>
      <w:r>
        <w:rPr>
          <w:rFonts w:ascii="黑体" w:hAnsi="黑体" w:eastAsia="黑体" w:cs="黑体"/>
          <w:spacing w:val="1"/>
          <w:lang w:eastAsia="zh-CN"/>
        </w:rPr>
        <w:t xml:space="preserve">第七条 </w:t>
      </w:r>
      <w:r>
        <w:rPr>
          <w:spacing w:val="1"/>
          <w:lang w:eastAsia="zh-CN"/>
        </w:rPr>
        <w:t>依照细则第五条的规定加分的，荣誉称号的级别</w:t>
      </w:r>
      <w:r>
        <w:rPr>
          <w:lang w:eastAsia="zh-CN"/>
        </w:rPr>
        <w:t xml:space="preserve">为地厅级的， </w:t>
      </w:r>
      <w:r>
        <w:rPr>
          <w:spacing w:val="-2"/>
          <w:lang w:eastAsia="zh-CN"/>
        </w:rPr>
        <w:t>应当按照市级或校级的加分标准加分；荣誉称号的级别为县处级的，</w:t>
      </w:r>
      <w:r>
        <w:rPr>
          <w:spacing w:val="-3"/>
          <w:lang w:eastAsia="zh-CN"/>
        </w:rPr>
        <w:t>应当按</w:t>
      </w:r>
      <w:r>
        <w:rPr>
          <w:lang w:eastAsia="zh-CN"/>
        </w:rPr>
        <w:t xml:space="preserve"> </w:t>
      </w:r>
      <w:r>
        <w:rPr>
          <w:spacing w:val="-4"/>
          <w:lang w:eastAsia="zh-CN"/>
        </w:rPr>
        <w:t>照院级的加分标准加分。</w:t>
      </w:r>
    </w:p>
    <w:p w14:paraId="57A4C90D">
      <w:pPr>
        <w:pStyle w:val="2"/>
        <w:spacing w:before="39" w:line="287" w:lineRule="auto"/>
        <w:ind w:left="709" w:right="1221" w:hanging="33"/>
        <w:rPr>
          <w:rFonts w:hint="eastAsia"/>
          <w:lang w:eastAsia="zh-CN"/>
        </w:rPr>
      </w:pPr>
      <w:r>
        <w:rPr>
          <w:spacing w:val="-2"/>
          <w:lang w:eastAsia="zh-CN"/>
        </w:rPr>
        <w:t>教育主管部门、团委系统授予的荣誉称号按高一个级别</w:t>
      </w:r>
      <w:r>
        <w:rPr>
          <w:spacing w:val="-3"/>
          <w:lang w:eastAsia="zh-CN"/>
        </w:rPr>
        <w:t>认定。</w:t>
      </w:r>
      <w:r>
        <w:rPr>
          <w:lang w:eastAsia="zh-CN"/>
        </w:rPr>
        <w:t xml:space="preserve"> </w:t>
      </w:r>
      <w:r>
        <w:rPr>
          <w:spacing w:val="-3"/>
          <w:lang w:eastAsia="zh-CN"/>
        </w:rPr>
        <w:t>同一荣誉称号的授予单位有多个的，以最低单位的级别认定。</w:t>
      </w:r>
    </w:p>
    <w:p w14:paraId="67C1D8E7">
      <w:pPr>
        <w:pStyle w:val="2"/>
        <w:spacing w:before="40" w:line="286" w:lineRule="auto"/>
        <w:ind w:left="128" w:right="115" w:firstLine="561"/>
        <w:rPr>
          <w:rFonts w:hint="eastAsia"/>
          <w:lang w:eastAsia="zh-CN"/>
        </w:rPr>
      </w:pPr>
      <w:r>
        <w:rPr>
          <w:spacing w:val="-3"/>
          <w:lang w:eastAsia="zh-CN"/>
        </w:rPr>
        <w:t>荣誉称号作为同一事项在测评年度逐级授予的，不重复计算，仅按最高</w:t>
      </w:r>
      <w:r>
        <w:rPr>
          <w:spacing w:val="18"/>
          <w:lang w:eastAsia="zh-CN"/>
        </w:rPr>
        <w:t xml:space="preserve"> </w:t>
      </w:r>
      <w:r>
        <w:rPr>
          <w:spacing w:val="-3"/>
          <w:lang w:eastAsia="zh-CN"/>
        </w:rPr>
        <w:t>级别认定。</w:t>
      </w:r>
    </w:p>
    <w:p w14:paraId="12AB0650">
      <w:pPr>
        <w:pStyle w:val="2"/>
        <w:spacing w:before="40" w:line="290" w:lineRule="auto"/>
        <w:ind w:left="127" w:right="112" w:firstLine="562"/>
        <w:jc w:val="both"/>
        <w:rPr>
          <w:rFonts w:hint="eastAsia"/>
          <w:lang w:eastAsia="zh-CN"/>
        </w:rPr>
      </w:pPr>
      <w:r>
        <w:rPr>
          <w:spacing w:val="-3"/>
          <w:lang w:eastAsia="zh-CN"/>
        </w:rPr>
        <w:t>荣誉称号的级别无法认定的，应当在综合考虑授予荣誉称号的单位的级</w:t>
      </w:r>
      <w:r>
        <w:rPr>
          <w:spacing w:val="18"/>
          <w:lang w:eastAsia="zh-CN"/>
        </w:rPr>
        <w:t xml:space="preserve"> </w:t>
      </w:r>
      <w:r>
        <w:rPr>
          <w:spacing w:val="-2"/>
          <w:lang w:eastAsia="zh-CN"/>
        </w:rPr>
        <w:t>别、荣誉称号的评选范围、荣誉称号获得者的数量、荣誉称号的社会</w:t>
      </w:r>
      <w:r>
        <w:rPr>
          <w:spacing w:val="-3"/>
          <w:lang w:eastAsia="zh-CN"/>
        </w:rPr>
        <w:t>影响等</w:t>
      </w:r>
      <w:r>
        <w:rPr>
          <w:lang w:eastAsia="zh-CN"/>
        </w:rPr>
        <w:t xml:space="preserve"> </w:t>
      </w:r>
      <w:r>
        <w:rPr>
          <w:spacing w:val="-1"/>
          <w:lang w:eastAsia="zh-CN"/>
        </w:rPr>
        <w:t>因素情况下，由学院测评小组认定。</w:t>
      </w:r>
    </w:p>
    <w:p w14:paraId="461DF039">
      <w:pPr>
        <w:pStyle w:val="2"/>
        <w:spacing w:before="42" w:line="285" w:lineRule="auto"/>
        <w:ind w:left="129" w:right="111" w:firstLine="553"/>
        <w:rPr>
          <w:rFonts w:hint="eastAsia"/>
          <w:lang w:eastAsia="zh-CN"/>
        </w:rPr>
      </w:pPr>
      <w:r>
        <w:rPr>
          <w:rFonts w:ascii="黑体" w:hAnsi="黑体" w:eastAsia="黑体" w:cs="黑体"/>
          <w:spacing w:val="2"/>
          <w:lang w:eastAsia="zh-CN"/>
        </w:rPr>
        <w:t xml:space="preserve">第八条 </w:t>
      </w:r>
      <w:r>
        <w:rPr>
          <w:spacing w:val="2"/>
          <w:lang w:eastAsia="zh-CN"/>
        </w:rPr>
        <w:t>测评当事人获得校内单位授予的细则第五条规定的荣誉称号以</w:t>
      </w:r>
      <w:r>
        <w:rPr>
          <w:spacing w:val="14"/>
          <w:lang w:eastAsia="zh-CN"/>
        </w:rPr>
        <w:t xml:space="preserve"> </w:t>
      </w:r>
      <w:r>
        <w:rPr>
          <w:spacing w:val="-2"/>
          <w:lang w:eastAsia="zh-CN"/>
        </w:rPr>
        <w:t>外的个人荣誉称号的，应当根据下列不同情形，分别加分：</w:t>
      </w:r>
    </w:p>
    <w:p w14:paraId="0595874A">
      <w:pPr>
        <w:pStyle w:val="2"/>
        <w:spacing w:before="45" w:line="219" w:lineRule="auto"/>
        <w:ind w:left="690"/>
        <w:rPr>
          <w:rFonts w:hint="eastAsia"/>
          <w:lang w:eastAsia="zh-CN"/>
        </w:rPr>
      </w:pPr>
      <w:r>
        <w:rPr>
          <w:spacing w:val="-5"/>
          <w:lang w:eastAsia="zh-CN"/>
        </w:rPr>
        <w:t>（一）荣誉称号的级别为校级的，加</w:t>
      </w:r>
      <w:r>
        <w:rPr>
          <w:rFonts w:hint="eastAsia"/>
          <w:spacing w:val="-5"/>
          <w:lang w:eastAsia="zh-CN"/>
        </w:rPr>
        <w:t xml:space="preserve"> </w:t>
      </w:r>
      <w:r>
        <w:rPr>
          <w:spacing w:val="-5"/>
          <w:lang w:eastAsia="zh-CN"/>
        </w:rPr>
        <w:t>1</w:t>
      </w:r>
      <w:r>
        <w:rPr>
          <w:rFonts w:hint="eastAsia"/>
          <w:spacing w:val="-5"/>
          <w:lang w:eastAsia="zh-CN"/>
        </w:rPr>
        <w:t xml:space="preserve"> </w:t>
      </w:r>
      <w:r>
        <w:rPr>
          <w:spacing w:val="-5"/>
          <w:lang w:eastAsia="zh-CN"/>
        </w:rPr>
        <w:t>分；</w:t>
      </w:r>
    </w:p>
    <w:p w14:paraId="5473C76C">
      <w:pPr>
        <w:spacing w:line="219" w:lineRule="auto"/>
        <w:rPr>
          <w:lang w:eastAsia="zh-CN"/>
        </w:rPr>
        <w:sectPr>
          <w:footerReference r:id="rId4" w:type="default"/>
          <w:pgSz w:w="11907" w:h="16839"/>
          <w:pgMar w:top="1360" w:right="1246" w:bottom="1133" w:left="1248" w:header="0" w:footer="897" w:gutter="0"/>
          <w:cols w:space="720" w:num="1"/>
        </w:sectPr>
      </w:pPr>
    </w:p>
    <w:p w14:paraId="78B65425">
      <w:pPr>
        <w:pStyle w:val="2"/>
        <w:spacing w:before="56" w:line="219" w:lineRule="auto"/>
        <w:ind w:left="570"/>
        <w:rPr>
          <w:rFonts w:hint="eastAsia"/>
          <w:lang w:eastAsia="zh-CN"/>
        </w:rPr>
      </w:pPr>
      <w:r>
        <w:rPr>
          <w:spacing w:val="-3"/>
          <w:lang w:eastAsia="zh-CN"/>
        </w:rPr>
        <w:t>（二）荣誉称号的级别为院级的，加</w:t>
      </w:r>
      <w:r>
        <w:rPr>
          <w:rFonts w:hint="eastAsia"/>
          <w:spacing w:val="-53"/>
          <w:lang w:eastAsia="zh-CN"/>
        </w:rPr>
        <w:t xml:space="preserve"> </w:t>
      </w:r>
      <w:r>
        <w:rPr>
          <w:spacing w:val="-3"/>
          <w:lang w:eastAsia="zh-CN"/>
        </w:rPr>
        <w:t>0.5</w:t>
      </w:r>
      <w:r>
        <w:rPr>
          <w:rFonts w:hint="eastAsia"/>
          <w:spacing w:val="-54"/>
          <w:lang w:eastAsia="zh-CN"/>
        </w:rPr>
        <w:t xml:space="preserve"> </w:t>
      </w:r>
      <w:r>
        <w:rPr>
          <w:spacing w:val="-3"/>
          <w:lang w:eastAsia="zh-CN"/>
        </w:rPr>
        <w:t>分。</w:t>
      </w:r>
    </w:p>
    <w:p w14:paraId="05C70E73">
      <w:pPr>
        <w:pStyle w:val="2"/>
        <w:spacing w:before="121" w:line="285" w:lineRule="auto"/>
        <w:ind w:left="10" w:right="141" w:firstLine="553"/>
        <w:rPr>
          <w:rFonts w:hint="eastAsia"/>
          <w:lang w:eastAsia="zh-CN"/>
        </w:rPr>
      </w:pPr>
      <w:r>
        <w:rPr>
          <w:spacing w:val="7"/>
          <w:lang w:eastAsia="zh-CN"/>
        </w:rPr>
        <w:t>测评当事人获得国家机关或事业单位授予的细则第五条规定的荣誉称</w:t>
      </w:r>
      <w:r>
        <w:rPr>
          <w:spacing w:val="4"/>
          <w:lang w:eastAsia="zh-CN"/>
        </w:rPr>
        <w:t xml:space="preserve"> </w:t>
      </w:r>
      <w:r>
        <w:rPr>
          <w:spacing w:val="-3"/>
          <w:lang w:eastAsia="zh-CN"/>
        </w:rPr>
        <w:t>号以外的个人荣誉称号的，应当根据下列不同情形，分别加分：</w:t>
      </w:r>
    </w:p>
    <w:p w14:paraId="408200C2">
      <w:pPr>
        <w:pStyle w:val="2"/>
        <w:spacing w:before="42" w:line="219" w:lineRule="auto"/>
        <w:ind w:left="570"/>
        <w:rPr>
          <w:rFonts w:hint="eastAsia"/>
          <w:lang w:eastAsia="zh-CN"/>
        </w:rPr>
      </w:pPr>
      <w:r>
        <w:rPr>
          <w:spacing w:val="-4"/>
          <w:lang w:eastAsia="zh-CN"/>
        </w:rPr>
        <w:t>（一）荣誉称号的级别为国家级的，加</w:t>
      </w:r>
      <w:r>
        <w:rPr>
          <w:rFonts w:hint="eastAsia"/>
          <w:spacing w:val="-4"/>
          <w:lang w:eastAsia="zh-CN"/>
        </w:rPr>
        <w:t xml:space="preserve"> </w:t>
      </w:r>
      <w:r>
        <w:rPr>
          <w:spacing w:val="-4"/>
          <w:lang w:eastAsia="zh-CN"/>
        </w:rPr>
        <w:t>4</w:t>
      </w:r>
      <w:r>
        <w:rPr>
          <w:rFonts w:hint="eastAsia"/>
          <w:spacing w:val="-4"/>
          <w:lang w:eastAsia="zh-CN"/>
        </w:rPr>
        <w:t xml:space="preserve"> </w:t>
      </w:r>
      <w:r>
        <w:rPr>
          <w:spacing w:val="-4"/>
          <w:lang w:eastAsia="zh-CN"/>
        </w:rPr>
        <w:t>分；</w:t>
      </w:r>
    </w:p>
    <w:p w14:paraId="5663E80B">
      <w:pPr>
        <w:pStyle w:val="2"/>
        <w:spacing w:before="123" w:line="219" w:lineRule="auto"/>
        <w:ind w:left="570"/>
        <w:rPr>
          <w:rFonts w:hint="eastAsia"/>
          <w:lang w:eastAsia="zh-CN"/>
        </w:rPr>
      </w:pPr>
      <w:r>
        <w:rPr>
          <w:spacing w:val="-4"/>
          <w:lang w:eastAsia="zh-CN"/>
        </w:rPr>
        <w:t>（二）荣誉称号的级别为省部级的，加</w:t>
      </w:r>
      <w:r>
        <w:rPr>
          <w:rFonts w:hint="eastAsia"/>
          <w:spacing w:val="-4"/>
          <w:lang w:eastAsia="zh-CN"/>
        </w:rPr>
        <w:t xml:space="preserve"> </w:t>
      </w:r>
      <w:r>
        <w:rPr>
          <w:spacing w:val="-4"/>
          <w:lang w:eastAsia="zh-CN"/>
        </w:rPr>
        <w:t>3</w:t>
      </w:r>
      <w:r>
        <w:rPr>
          <w:rFonts w:hint="eastAsia"/>
          <w:spacing w:val="-4"/>
          <w:lang w:eastAsia="zh-CN"/>
        </w:rPr>
        <w:t xml:space="preserve"> </w:t>
      </w:r>
      <w:r>
        <w:rPr>
          <w:spacing w:val="-4"/>
          <w:lang w:eastAsia="zh-CN"/>
        </w:rPr>
        <w:t>分；</w:t>
      </w:r>
    </w:p>
    <w:p w14:paraId="51C9D878">
      <w:pPr>
        <w:pStyle w:val="2"/>
        <w:spacing w:before="122" w:line="219" w:lineRule="auto"/>
        <w:ind w:left="570"/>
        <w:rPr>
          <w:rFonts w:hint="eastAsia"/>
          <w:lang w:eastAsia="zh-CN"/>
        </w:rPr>
      </w:pPr>
      <w:r>
        <w:rPr>
          <w:spacing w:val="-5"/>
          <w:lang w:eastAsia="zh-CN"/>
        </w:rPr>
        <w:t>（三）荣誉称号的级别为地厅级的，加</w:t>
      </w:r>
      <w:r>
        <w:rPr>
          <w:rFonts w:hint="eastAsia"/>
          <w:spacing w:val="-5"/>
          <w:lang w:eastAsia="zh-CN"/>
        </w:rPr>
        <w:t xml:space="preserve"> </w:t>
      </w:r>
      <w:r>
        <w:rPr>
          <w:spacing w:val="-5"/>
          <w:lang w:eastAsia="zh-CN"/>
        </w:rPr>
        <w:t>1</w:t>
      </w:r>
      <w:r>
        <w:rPr>
          <w:rFonts w:hint="eastAsia"/>
          <w:spacing w:val="-5"/>
          <w:lang w:eastAsia="zh-CN"/>
        </w:rPr>
        <w:t xml:space="preserve"> </w:t>
      </w:r>
      <w:r>
        <w:rPr>
          <w:spacing w:val="-5"/>
          <w:lang w:eastAsia="zh-CN"/>
        </w:rPr>
        <w:t>分；</w:t>
      </w:r>
    </w:p>
    <w:p w14:paraId="478251B4">
      <w:pPr>
        <w:pStyle w:val="2"/>
        <w:spacing w:before="121" w:line="219" w:lineRule="auto"/>
        <w:ind w:left="570"/>
        <w:rPr>
          <w:rFonts w:hint="eastAsia"/>
          <w:lang w:eastAsia="zh-CN"/>
        </w:rPr>
      </w:pPr>
      <w:r>
        <w:rPr>
          <w:spacing w:val="-3"/>
          <w:lang w:eastAsia="zh-CN"/>
        </w:rPr>
        <w:t>（四）荣誉称号的级别为县处级的，加</w:t>
      </w:r>
      <w:r>
        <w:rPr>
          <w:spacing w:val="-51"/>
          <w:lang w:eastAsia="zh-CN"/>
        </w:rPr>
        <w:t xml:space="preserve"> </w:t>
      </w:r>
      <w:r>
        <w:rPr>
          <w:spacing w:val="-3"/>
          <w:lang w:eastAsia="zh-CN"/>
        </w:rPr>
        <w:t>0.5</w:t>
      </w:r>
      <w:r>
        <w:rPr>
          <w:spacing w:val="-55"/>
          <w:lang w:eastAsia="zh-CN"/>
        </w:rPr>
        <w:t xml:space="preserve"> </w:t>
      </w:r>
      <w:r>
        <w:rPr>
          <w:spacing w:val="-3"/>
          <w:lang w:eastAsia="zh-CN"/>
        </w:rPr>
        <w:t>分。</w:t>
      </w:r>
    </w:p>
    <w:p w14:paraId="6D85459F">
      <w:pPr>
        <w:pStyle w:val="2"/>
        <w:spacing w:before="123" w:line="290" w:lineRule="auto"/>
        <w:ind w:left="2" w:right="141" w:firstLine="560"/>
        <w:rPr>
          <w:rFonts w:hint="eastAsia"/>
          <w:lang w:eastAsia="zh-CN"/>
        </w:rPr>
      </w:pPr>
      <w:r>
        <w:rPr>
          <w:rFonts w:ascii="黑体" w:hAnsi="黑体" w:eastAsia="黑体" w:cs="黑体"/>
          <w:spacing w:val="2"/>
          <w:lang w:eastAsia="zh-CN"/>
        </w:rPr>
        <w:t xml:space="preserve">第九条 </w:t>
      </w:r>
      <w:r>
        <w:rPr>
          <w:spacing w:val="2"/>
          <w:lang w:eastAsia="zh-CN"/>
        </w:rPr>
        <w:t>测评当事人所在集体在学院学风建设系列活动中，获院级“学</w:t>
      </w:r>
      <w:r>
        <w:rPr>
          <w:spacing w:val="-2"/>
          <w:lang w:eastAsia="zh-CN"/>
        </w:rPr>
        <w:t>风建设优秀班集体”荣誉的，班级每人可申请加 0.1 分/人；获“学风建设</w:t>
      </w:r>
      <w:r>
        <w:rPr>
          <w:spacing w:val="-5"/>
          <w:lang w:eastAsia="zh-CN"/>
        </w:rPr>
        <w:t>优秀个人”，测评当事人可申请加</w:t>
      </w:r>
      <w:r>
        <w:rPr>
          <w:rFonts w:hint="eastAsia"/>
          <w:spacing w:val="-5"/>
          <w:lang w:eastAsia="zh-CN"/>
        </w:rPr>
        <w:t xml:space="preserve"> </w:t>
      </w:r>
      <w:r>
        <w:rPr>
          <w:spacing w:val="-5"/>
          <w:lang w:eastAsia="zh-CN"/>
        </w:rPr>
        <w:t>0.3</w:t>
      </w:r>
      <w:r>
        <w:rPr>
          <w:spacing w:val="-57"/>
          <w:lang w:eastAsia="zh-CN"/>
        </w:rPr>
        <w:t xml:space="preserve"> </w:t>
      </w:r>
      <w:r>
        <w:rPr>
          <w:spacing w:val="-5"/>
          <w:lang w:eastAsia="zh-CN"/>
        </w:rPr>
        <w:t>分/</w:t>
      </w:r>
      <w:r>
        <w:rPr>
          <w:spacing w:val="-6"/>
          <w:lang w:eastAsia="zh-CN"/>
        </w:rPr>
        <w:t>人。</w:t>
      </w:r>
    </w:p>
    <w:p w14:paraId="2CCCDFCC">
      <w:pPr>
        <w:pStyle w:val="2"/>
        <w:spacing w:before="39" w:line="286" w:lineRule="auto"/>
        <w:ind w:right="139" w:firstLine="562"/>
        <w:rPr>
          <w:rFonts w:hint="eastAsia"/>
          <w:lang w:eastAsia="zh-CN"/>
        </w:rPr>
      </w:pPr>
      <w:r>
        <w:rPr>
          <w:rFonts w:ascii="黑体" w:hAnsi="黑体" w:eastAsia="黑体" w:cs="黑体"/>
          <w:spacing w:val="-1"/>
          <w:lang w:eastAsia="zh-CN"/>
        </w:rPr>
        <w:t xml:space="preserve">第十条 </w:t>
      </w:r>
      <w:r>
        <w:rPr>
          <w:spacing w:val="-1"/>
          <w:lang w:eastAsia="zh-CN"/>
        </w:rPr>
        <w:t>积极参与易班建设（即班级</w:t>
      </w:r>
      <w:r>
        <w:rPr>
          <w:spacing w:val="-38"/>
          <w:lang w:eastAsia="zh-CN"/>
        </w:rPr>
        <w:t xml:space="preserve"> </w:t>
      </w:r>
      <w:r>
        <w:rPr>
          <w:spacing w:val="-1"/>
          <w:lang w:eastAsia="zh-CN"/>
        </w:rPr>
        <w:t>EGPA</w:t>
      </w:r>
      <w:r>
        <w:rPr>
          <w:spacing w:val="-35"/>
          <w:lang w:eastAsia="zh-CN"/>
        </w:rPr>
        <w:t xml:space="preserve"> </w:t>
      </w:r>
      <w:r>
        <w:rPr>
          <w:spacing w:val="-2"/>
          <w:lang w:eastAsia="zh-CN"/>
        </w:rPr>
        <w:t>指数</w:t>
      </w:r>
      <w:r>
        <w:rPr>
          <w:spacing w:val="-72"/>
          <w:w w:val="97"/>
          <w:lang w:eastAsia="zh-CN"/>
        </w:rPr>
        <w:t>），</w:t>
      </w:r>
      <w:r>
        <w:rPr>
          <w:spacing w:val="-2"/>
          <w:lang w:eastAsia="zh-CN"/>
        </w:rPr>
        <w:t>每月排名前</w:t>
      </w:r>
      <w:r>
        <w:rPr>
          <w:spacing w:val="-31"/>
          <w:lang w:eastAsia="zh-CN"/>
        </w:rPr>
        <w:t xml:space="preserve"> </w:t>
      </w:r>
      <w:r>
        <w:rPr>
          <w:spacing w:val="-2"/>
          <w:lang w:eastAsia="zh-CN"/>
        </w:rPr>
        <w:t>5</w:t>
      </w:r>
      <w:r>
        <w:rPr>
          <w:spacing w:val="-36"/>
          <w:lang w:eastAsia="zh-CN"/>
        </w:rPr>
        <w:t xml:space="preserve"> </w:t>
      </w:r>
      <w:r>
        <w:rPr>
          <w:spacing w:val="-2"/>
          <w:lang w:eastAsia="zh-CN"/>
        </w:rPr>
        <w:t>名，且</w:t>
      </w:r>
      <w:r>
        <w:rPr>
          <w:lang w:eastAsia="zh-CN"/>
        </w:rPr>
        <w:t xml:space="preserve"> </w:t>
      </w:r>
      <w:r>
        <w:rPr>
          <w:spacing w:val="-4"/>
          <w:lang w:eastAsia="zh-CN"/>
        </w:rPr>
        <w:t>EGPA</w:t>
      </w:r>
      <w:r>
        <w:rPr>
          <w:spacing w:val="-57"/>
          <w:lang w:eastAsia="zh-CN"/>
        </w:rPr>
        <w:t xml:space="preserve"> </w:t>
      </w:r>
      <w:r>
        <w:rPr>
          <w:spacing w:val="-4"/>
          <w:lang w:eastAsia="zh-CN"/>
        </w:rPr>
        <w:t>指数至少高于</w:t>
      </w:r>
      <w:r>
        <w:rPr>
          <w:spacing w:val="-40"/>
          <w:lang w:eastAsia="zh-CN"/>
        </w:rPr>
        <w:t xml:space="preserve"> </w:t>
      </w:r>
      <w:r>
        <w:rPr>
          <w:spacing w:val="-4"/>
          <w:lang w:eastAsia="zh-CN"/>
        </w:rPr>
        <w:t>10</w:t>
      </w:r>
      <w:r>
        <w:rPr>
          <w:spacing w:val="-36"/>
          <w:lang w:eastAsia="zh-CN"/>
        </w:rPr>
        <w:t xml:space="preserve"> </w:t>
      </w:r>
      <w:r>
        <w:rPr>
          <w:spacing w:val="-4"/>
          <w:lang w:eastAsia="zh-CN"/>
        </w:rPr>
        <w:t>的班级，班级每人可申请加分</w:t>
      </w:r>
      <w:r>
        <w:rPr>
          <w:spacing w:val="-57"/>
          <w:lang w:eastAsia="zh-CN"/>
        </w:rPr>
        <w:t xml:space="preserve"> </w:t>
      </w:r>
      <w:r>
        <w:rPr>
          <w:spacing w:val="-4"/>
          <w:lang w:eastAsia="zh-CN"/>
        </w:rPr>
        <w:t>0.1</w:t>
      </w:r>
      <w:r>
        <w:rPr>
          <w:spacing w:val="-57"/>
          <w:lang w:eastAsia="zh-CN"/>
        </w:rPr>
        <w:t xml:space="preserve"> </w:t>
      </w:r>
      <w:r>
        <w:rPr>
          <w:spacing w:val="-5"/>
          <w:lang w:eastAsia="zh-CN"/>
        </w:rPr>
        <w:t>分。</w:t>
      </w:r>
    </w:p>
    <w:p w14:paraId="4AB2527A">
      <w:pPr>
        <w:pStyle w:val="2"/>
        <w:spacing w:before="45" w:line="292" w:lineRule="auto"/>
        <w:ind w:left="1" w:firstLine="561"/>
        <w:rPr>
          <w:rFonts w:hint="eastAsia"/>
          <w:lang w:eastAsia="zh-CN"/>
        </w:rPr>
      </w:pPr>
      <w:r>
        <w:rPr>
          <w:rFonts w:ascii="黑体" w:hAnsi="黑体" w:eastAsia="黑体" w:cs="黑体"/>
          <w:spacing w:val="-2"/>
          <w:lang w:eastAsia="zh-CN"/>
        </w:rPr>
        <w:t xml:space="preserve">第十一条 </w:t>
      </w:r>
      <w:r>
        <w:rPr>
          <w:spacing w:val="-2"/>
          <w:lang w:eastAsia="zh-CN"/>
        </w:rPr>
        <w:t>测评当事人所在班级积极参加“活力在基层团日设计大赛”，</w:t>
      </w:r>
      <w:r>
        <w:rPr>
          <w:spacing w:val="-7"/>
          <w:lang w:eastAsia="zh-CN"/>
        </w:rPr>
        <w:t>并获院级“优秀项目”称号，班级每人可申请加</w:t>
      </w:r>
      <w:r>
        <w:rPr>
          <w:spacing w:val="-42"/>
          <w:lang w:eastAsia="zh-CN"/>
        </w:rPr>
        <w:t xml:space="preserve"> </w:t>
      </w:r>
      <w:r>
        <w:rPr>
          <w:spacing w:val="-7"/>
          <w:lang w:eastAsia="zh-CN"/>
        </w:rPr>
        <w:t>0.2</w:t>
      </w:r>
      <w:r>
        <w:rPr>
          <w:spacing w:val="-55"/>
          <w:lang w:eastAsia="zh-CN"/>
        </w:rPr>
        <w:t xml:space="preserve"> </w:t>
      </w:r>
      <w:r>
        <w:rPr>
          <w:spacing w:val="-7"/>
          <w:lang w:eastAsia="zh-CN"/>
        </w:rPr>
        <w:t>分；获校级“优秀项目”</w:t>
      </w:r>
      <w:r>
        <w:rPr>
          <w:lang w:eastAsia="zh-CN"/>
        </w:rPr>
        <w:t xml:space="preserve"> </w:t>
      </w:r>
      <w:r>
        <w:rPr>
          <w:spacing w:val="-3"/>
          <w:lang w:eastAsia="zh-CN"/>
        </w:rPr>
        <w:t>称号，班级每人可申请加</w:t>
      </w:r>
      <w:r>
        <w:rPr>
          <w:spacing w:val="-46"/>
          <w:lang w:eastAsia="zh-CN"/>
        </w:rPr>
        <w:t xml:space="preserve"> </w:t>
      </w:r>
      <w:r>
        <w:rPr>
          <w:spacing w:val="-3"/>
          <w:lang w:eastAsia="zh-CN"/>
        </w:rPr>
        <w:t>0.3</w:t>
      </w:r>
      <w:r>
        <w:rPr>
          <w:spacing w:val="-55"/>
          <w:lang w:eastAsia="zh-CN"/>
        </w:rPr>
        <w:t xml:space="preserve"> </w:t>
      </w:r>
      <w:r>
        <w:rPr>
          <w:spacing w:val="-3"/>
          <w:lang w:eastAsia="zh-CN"/>
        </w:rPr>
        <w:t>分，获校级“精品项目”称号，班级每人可申请加</w:t>
      </w:r>
      <w:r>
        <w:rPr>
          <w:spacing w:val="-57"/>
          <w:lang w:eastAsia="zh-CN"/>
        </w:rPr>
        <w:t xml:space="preserve"> </w:t>
      </w:r>
      <w:r>
        <w:rPr>
          <w:spacing w:val="-3"/>
          <w:lang w:eastAsia="zh-CN"/>
        </w:rPr>
        <w:t>0.5</w:t>
      </w:r>
      <w:r>
        <w:rPr>
          <w:spacing w:val="-57"/>
          <w:lang w:eastAsia="zh-CN"/>
        </w:rPr>
        <w:t xml:space="preserve"> </w:t>
      </w:r>
      <w:r>
        <w:rPr>
          <w:spacing w:val="-3"/>
          <w:lang w:eastAsia="zh-CN"/>
        </w:rPr>
        <w:t>分；获省级“优秀项目”称号，班级每人</w:t>
      </w:r>
      <w:r>
        <w:rPr>
          <w:spacing w:val="-4"/>
          <w:lang w:eastAsia="zh-CN"/>
        </w:rPr>
        <w:t>可申请加</w:t>
      </w:r>
      <w:r>
        <w:rPr>
          <w:spacing w:val="-36"/>
          <w:lang w:eastAsia="zh-CN"/>
        </w:rPr>
        <w:t xml:space="preserve"> </w:t>
      </w:r>
      <w:r>
        <w:rPr>
          <w:spacing w:val="-4"/>
          <w:lang w:eastAsia="zh-CN"/>
        </w:rPr>
        <w:t>1</w:t>
      </w:r>
      <w:r>
        <w:rPr>
          <w:spacing w:val="-55"/>
          <w:lang w:eastAsia="zh-CN"/>
        </w:rPr>
        <w:t xml:space="preserve"> </w:t>
      </w:r>
      <w:r>
        <w:rPr>
          <w:spacing w:val="-4"/>
          <w:lang w:eastAsia="zh-CN"/>
        </w:rPr>
        <w:t>分。</w:t>
      </w:r>
    </w:p>
    <w:p w14:paraId="3612E318">
      <w:pPr>
        <w:pStyle w:val="2"/>
        <w:spacing w:before="42" w:line="285" w:lineRule="auto"/>
        <w:ind w:left="4" w:right="139" w:firstLine="558"/>
        <w:rPr>
          <w:rFonts w:hint="eastAsia"/>
          <w:lang w:eastAsia="zh-CN"/>
        </w:rPr>
      </w:pPr>
      <w:r>
        <w:rPr>
          <w:rFonts w:ascii="黑体" w:hAnsi="黑体" w:eastAsia="黑体" w:cs="黑体"/>
          <w:spacing w:val="2"/>
          <w:lang w:eastAsia="zh-CN"/>
        </w:rPr>
        <w:t xml:space="preserve">第十二条 </w:t>
      </w:r>
      <w:r>
        <w:rPr>
          <w:rFonts w:hint="eastAsia"/>
          <w:spacing w:val="2"/>
          <w:lang w:eastAsia="zh-CN"/>
        </w:rPr>
        <w:t>测</w:t>
      </w:r>
      <w:r>
        <w:rPr>
          <w:spacing w:val="2"/>
          <w:lang w:eastAsia="zh-CN"/>
        </w:rPr>
        <w:t>评当事人所在班级获得“活力团支部”的集体荣誉，准用</w:t>
      </w:r>
      <w:r>
        <w:rPr>
          <w:lang w:eastAsia="zh-CN"/>
        </w:rPr>
        <w:t>本细则第六条、第七条、第八条规定的确定荣</w:t>
      </w:r>
      <w:r>
        <w:rPr>
          <w:spacing w:val="-1"/>
          <w:lang w:eastAsia="zh-CN"/>
        </w:rPr>
        <w:t>誉称号级别的原则和方法</w:t>
      </w:r>
      <w:r>
        <w:rPr>
          <w:rFonts w:hint="eastAsia"/>
          <w:spacing w:val="-1"/>
          <w:lang w:eastAsia="zh-CN"/>
        </w:rPr>
        <w:t>。</w:t>
      </w:r>
    </w:p>
    <w:p w14:paraId="0D9EE238">
      <w:pPr>
        <w:pStyle w:val="2"/>
        <w:spacing w:before="42" w:line="291" w:lineRule="auto"/>
        <w:ind w:left="3" w:right="143" w:firstLine="559"/>
        <w:rPr>
          <w:rFonts w:hint="eastAsia"/>
          <w:spacing w:val="-2"/>
          <w:lang w:eastAsia="zh-CN"/>
        </w:rPr>
      </w:pPr>
      <w:r>
        <w:rPr>
          <w:rFonts w:ascii="黑体" w:hAnsi="黑体" w:eastAsia="黑体" w:cs="黑体"/>
          <w:spacing w:val="-7"/>
          <w:lang w:eastAsia="zh-CN"/>
        </w:rPr>
        <w:t xml:space="preserve">第十三条 </w:t>
      </w:r>
      <w:r>
        <w:rPr>
          <w:spacing w:val="-7"/>
          <w:lang w:eastAsia="zh-CN"/>
        </w:rPr>
        <w:t>测评当事人所在宿舍在学生工作部（处）、公寓管理中心每月</w:t>
      </w:r>
      <w:r>
        <w:rPr>
          <w:spacing w:val="-2"/>
          <w:lang w:eastAsia="zh-CN"/>
        </w:rPr>
        <w:t>学生宿舍卫生评比结果公示中，获得“优秀宿舍”的宿舍成员，每人可申请 加</w:t>
      </w:r>
      <w:r>
        <w:rPr>
          <w:rFonts w:hint="eastAsia"/>
          <w:spacing w:val="-2"/>
          <w:lang w:eastAsia="zh-CN"/>
        </w:rPr>
        <w:t xml:space="preserve"> </w:t>
      </w:r>
      <w:r>
        <w:rPr>
          <w:spacing w:val="-2"/>
          <w:lang w:eastAsia="zh-CN"/>
        </w:rPr>
        <w:t>0.05</w:t>
      </w:r>
      <w:r>
        <w:rPr>
          <w:rFonts w:hint="eastAsia"/>
          <w:spacing w:val="-2"/>
          <w:lang w:eastAsia="zh-CN"/>
        </w:rPr>
        <w:t xml:space="preserve"> </w:t>
      </w:r>
      <w:r>
        <w:rPr>
          <w:spacing w:val="-2"/>
          <w:lang w:eastAsia="zh-CN"/>
        </w:rPr>
        <w:t>分</w:t>
      </w:r>
      <w:r>
        <w:rPr>
          <w:rFonts w:hint="eastAsia"/>
          <w:spacing w:val="-2"/>
          <w:lang w:eastAsia="zh-CN"/>
        </w:rPr>
        <w:t>；学院每周</w:t>
      </w:r>
      <w:r>
        <w:rPr>
          <w:spacing w:val="-2"/>
          <w:lang w:eastAsia="zh-CN"/>
        </w:rPr>
        <w:t>宿舍卫生评比结果公示</w:t>
      </w:r>
      <w:r>
        <w:rPr>
          <w:rFonts w:hint="eastAsia"/>
          <w:spacing w:val="-2"/>
          <w:lang w:eastAsia="zh-CN"/>
        </w:rPr>
        <w:t>中，</w:t>
      </w:r>
      <w:r>
        <w:rPr>
          <w:spacing w:val="-2"/>
          <w:lang w:eastAsia="zh-CN"/>
        </w:rPr>
        <w:t>获得“优秀宿舍”的宿舍成员</w:t>
      </w:r>
      <w:r>
        <w:rPr>
          <w:rFonts w:hint="eastAsia"/>
          <w:spacing w:val="-2"/>
          <w:lang w:eastAsia="zh-CN"/>
        </w:rPr>
        <w:t>每人可申请加 0.02 分。总计</w:t>
      </w:r>
      <w:r>
        <w:rPr>
          <w:spacing w:val="-2"/>
          <w:lang w:eastAsia="zh-CN"/>
        </w:rPr>
        <w:t>最高每人不超过</w:t>
      </w:r>
      <w:r>
        <w:rPr>
          <w:rFonts w:hint="eastAsia"/>
          <w:spacing w:val="-2"/>
          <w:lang w:eastAsia="zh-CN"/>
        </w:rPr>
        <w:t xml:space="preserve"> </w:t>
      </w:r>
      <w:r>
        <w:rPr>
          <w:spacing w:val="-2"/>
          <w:lang w:eastAsia="zh-CN"/>
        </w:rPr>
        <w:t>0.5</w:t>
      </w:r>
      <w:r>
        <w:rPr>
          <w:rFonts w:hint="eastAsia"/>
          <w:spacing w:val="-2"/>
          <w:lang w:eastAsia="zh-CN"/>
        </w:rPr>
        <w:t xml:space="preserve"> </w:t>
      </w:r>
      <w:r>
        <w:rPr>
          <w:spacing w:val="-2"/>
          <w:lang w:eastAsia="zh-CN"/>
        </w:rPr>
        <w:t>分。</w:t>
      </w:r>
    </w:p>
    <w:p w14:paraId="2359314C">
      <w:pPr>
        <w:pStyle w:val="2"/>
        <w:spacing w:before="38" w:line="286" w:lineRule="auto"/>
        <w:ind w:left="10" w:right="141" w:firstLine="552"/>
        <w:rPr>
          <w:rFonts w:hint="eastAsia"/>
          <w:lang w:eastAsia="zh-CN"/>
        </w:rPr>
      </w:pPr>
      <w:r>
        <w:rPr>
          <w:rFonts w:ascii="黑体" w:hAnsi="黑体" w:eastAsia="黑体" w:cs="黑体"/>
          <w:spacing w:val="2"/>
          <w:lang w:eastAsia="zh-CN"/>
        </w:rPr>
        <w:t xml:space="preserve">第十四条 </w:t>
      </w:r>
      <w:r>
        <w:rPr>
          <w:spacing w:val="2"/>
          <w:lang w:eastAsia="zh-CN"/>
        </w:rPr>
        <w:t>测评当事人获得非模范引领计划的“社区党员之星”荣誉称</w:t>
      </w:r>
      <w:r>
        <w:rPr>
          <w:spacing w:val="-5"/>
          <w:lang w:eastAsia="zh-CN"/>
        </w:rPr>
        <w:t>号，可申请加</w:t>
      </w:r>
      <w:r>
        <w:rPr>
          <w:rFonts w:hint="eastAsia"/>
          <w:spacing w:val="-5"/>
          <w:lang w:eastAsia="zh-CN"/>
        </w:rPr>
        <w:t xml:space="preserve"> </w:t>
      </w:r>
      <w:r>
        <w:rPr>
          <w:spacing w:val="-5"/>
          <w:lang w:eastAsia="zh-CN"/>
        </w:rPr>
        <w:t>0.2</w:t>
      </w:r>
      <w:r>
        <w:rPr>
          <w:rFonts w:hint="eastAsia"/>
          <w:spacing w:val="-5"/>
          <w:lang w:eastAsia="zh-CN"/>
        </w:rPr>
        <w:t xml:space="preserve"> </w:t>
      </w:r>
      <w:r>
        <w:rPr>
          <w:spacing w:val="-5"/>
          <w:lang w:eastAsia="zh-CN"/>
        </w:rPr>
        <w:t>分，最高不超过</w:t>
      </w:r>
      <w:r>
        <w:rPr>
          <w:rFonts w:hint="eastAsia"/>
          <w:spacing w:val="-5"/>
          <w:lang w:eastAsia="zh-CN"/>
        </w:rPr>
        <w:t xml:space="preserve"> </w:t>
      </w:r>
      <w:r>
        <w:rPr>
          <w:spacing w:val="-5"/>
          <w:lang w:eastAsia="zh-CN"/>
        </w:rPr>
        <w:t>1.0</w:t>
      </w:r>
      <w:r>
        <w:rPr>
          <w:rFonts w:hint="eastAsia"/>
          <w:spacing w:val="-5"/>
          <w:lang w:eastAsia="zh-CN"/>
        </w:rPr>
        <w:t xml:space="preserve"> </w:t>
      </w:r>
      <w:r>
        <w:rPr>
          <w:spacing w:val="-5"/>
          <w:lang w:eastAsia="zh-CN"/>
        </w:rPr>
        <w:t>分。</w:t>
      </w:r>
    </w:p>
    <w:p w14:paraId="2FC4F7DE">
      <w:pPr>
        <w:pStyle w:val="2"/>
        <w:spacing w:before="43" w:line="294" w:lineRule="auto"/>
        <w:ind w:left="2" w:right="138" w:firstLine="560"/>
        <w:rPr>
          <w:rFonts w:hint="eastAsia"/>
          <w:spacing w:val="-1"/>
          <w:lang w:eastAsia="zh-CN"/>
        </w:rPr>
      </w:pPr>
      <w:r>
        <w:rPr>
          <w:rFonts w:ascii="黑体" w:hAnsi="黑体" w:eastAsia="黑体" w:cs="黑体"/>
          <w:spacing w:val="2"/>
          <w:lang w:eastAsia="zh-CN"/>
        </w:rPr>
        <w:t xml:space="preserve">第十五条 </w:t>
      </w:r>
      <w:r>
        <w:rPr>
          <w:spacing w:val="2"/>
          <w:lang w:eastAsia="zh-CN"/>
        </w:rPr>
        <w:t>测评当事人获得本细则第六条规定的单位以外的单位（如社</w:t>
      </w:r>
      <w:r>
        <w:rPr>
          <w:spacing w:val="14"/>
          <w:lang w:eastAsia="zh-CN"/>
        </w:rPr>
        <w:t xml:space="preserve"> </w:t>
      </w:r>
      <w:r>
        <w:rPr>
          <w:spacing w:val="-11"/>
          <w:lang w:eastAsia="zh-CN"/>
        </w:rPr>
        <w:t>会组织、企业、实务机构等部门）授予的个人荣誉称号的，与本专业（学科）</w:t>
      </w:r>
      <w:r>
        <w:rPr>
          <w:spacing w:val="10"/>
          <w:lang w:eastAsia="zh-CN"/>
        </w:rPr>
        <w:t xml:space="preserve"> </w:t>
      </w:r>
      <w:r>
        <w:rPr>
          <w:spacing w:val="-9"/>
          <w:lang w:eastAsia="zh-CN"/>
        </w:rPr>
        <w:t>紧密相关，加</w:t>
      </w:r>
      <w:r>
        <w:rPr>
          <w:rFonts w:hint="eastAsia"/>
          <w:spacing w:val="-9"/>
          <w:lang w:eastAsia="zh-CN"/>
        </w:rPr>
        <w:t xml:space="preserve"> </w:t>
      </w:r>
      <w:r>
        <w:rPr>
          <w:rFonts w:ascii="Times New Roman" w:hAnsi="Times New Roman" w:eastAsia="Times New Roman" w:cs="Times New Roman"/>
          <w:spacing w:val="-9"/>
          <w:lang w:eastAsia="zh-CN"/>
        </w:rPr>
        <w:t>0.5</w:t>
      </w:r>
      <w:r>
        <w:rPr>
          <w:rFonts w:hint="eastAsia" w:ascii="Times New Roman" w:hAnsi="Times New Roman" w:cs="Times New Roman" w:eastAsiaTheme="minorEastAsia"/>
          <w:spacing w:val="-9"/>
          <w:lang w:eastAsia="zh-CN"/>
        </w:rPr>
        <w:t xml:space="preserve"> </w:t>
      </w:r>
      <w:r>
        <w:rPr>
          <w:spacing w:val="-9"/>
          <w:lang w:eastAsia="zh-CN"/>
        </w:rPr>
        <w:t>分，累积分数不得超过</w:t>
      </w:r>
      <w:r>
        <w:rPr>
          <w:rFonts w:hint="eastAsia"/>
          <w:spacing w:val="-9"/>
          <w:lang w:eastAsia="zh-CN"/>
        </w:rPr>
        <w:t xml:space="preserve"> </w:t>
      </w:r>
      <w:r>
        <w:rPr>
          <w:rFonts w:ascii="Times New Roman" w:hAnsi="Times New Roman" w:eastAsia="Times New Roman" w:cs="Times New Roman"/>
          <w:spacing w:val="-9"/>
          <w:lang w:eastAsia="zh-CN"/>
        </w:rPr>
        <w:t>2</w:t>
      </w:r>
      <w:r>
        <w:rPr>
          <w:rFonts w:hint="eastAsia" w:ascii="Times New Roman" w:hAnsi="Times New Roman" w:cs="Times New Roman" w:eastAsiaTheme="minorEastAsia"/>
          <w:spacing w:val="-9"/>
          <w:lang w:eastAsia="zh-CN"/>
        </w:rPr>
        <w:t xml:space="preserve"> </w:t>
      </w:r>
      <w:r>
        <w:rPr>
          <w:spacing w:val="-9"/>
          <w:lang w:eastAsia="zh-CN"/>
        </w:rPr>
        <w:t>分；与本专业（学科）不相关的，</w:t>
      </w:r>
      <w:r>
        <w:rPr>
          <w:lang w:eastAsia="zh-CN"/>
        </w:rPr>
        <w:t xml:space="preserve"> </w:t>
      </w:r>
      <w:r>
        <w:rPr>
          <w:spacing w:val="-2"/>
          <w:lang w:eastAsia="zh-CN"/>
        </w:rPr>
        <w:t>加</w:t>
      </w:r>
      <w:r>
        <w:rPr>
          <w:rFonts w:hint="eastAsia"/>
          <w:spacing w:val="-2"/>
          <w:lang w:eastAsia="zh-CN"/>
        </w:rPr>
        <w:t xml:space="preserve"> </w:t>
      </w:r>
      <w:r>
        <w:rPr>
          <w:rFonts w:ascii="Times New Roman" w:hAnsi="Times New Roman" w:eastAsia="Times New Roman" w:cs="Times New Roman"/>
          <w:spacing w:val="-2"/>
          <w:lang w:eastAsia="zh-CN"/>
        </w:rPr>
        <w:t>0.1</w:t>
      </w:r>
      <w:r>
        <w:rPr>
          <w:rFonts w:hint="eastAsia" w:ascii="Times New Roman" w:hAnsi="Times New Roman" w:cs="Times New Roman" w:eastAsiaTheme="minorEastAsia"/>
          <w:spacing w:val="-2"/>
          <w:lang w:eastAsia="zh-CN"/>
        </w:rPr>
        <w:t xml:space="preserve"> </w:t>
      </w:r>
      <w:r>
        <w:rPr>
          <w:spacing w:val="-2"/>
          <w:lang w:eastAsia="zh-CN"/>
        </w:rPr>
        <w:t>分，累积分数不得超过</w:t>
      </w:r>
      <w:r>
        <w:rPr>
          <w:rFonts w:hint="eastAsia"/>
          <w:spacing w:val="-2"/>
          <w:lang w:eastAsia="zh-CN"/>
        </w:rPr>
        <w:t xml:space="preserve"> </w:t>
      </w:r>
      <w:r>
        <w:rPr>
          <w:rFonts w:ascii="Times New Roman" w:hAnsi="Times New Roman" w:eastAsia="Times New Roman" w:cs="Times New Roman"/>
          <w:spacing w:val="-2"/>
          <w:lang w:eastAsia="zh-CN"/>
        </w:rPr>
        <w:t>0.25</w:t>
      </w:r>
      <w:r>
        <w:rPr>
          <w:rFonts w:hint="eastAsia" w:ascii="Times New Roman" w:hAnsi="Times New Roman" w:cs="Times New Roman" w:eastAsiaTheme="minorEastAsia"/>
          <w:spacing w:val="-2"/>
          <w:lang w:eastAsia="zh-CN"/>
        </w:rPr>
        <w:t xml:space="preserve"> </w:t>
      </w:r>
      <w:r>
        <w:rPr>
          <w:spacing w:val="-2"/>
          <w:lang w:eastAsia="zh-CN"/>
        </w:rPr>
        <w:t>分。该荣誉与专业（学科）的相关</w:t>
      </w:r>
      <w:r>
        <w:rPr>
          <w:spacing w:val="-3"/>
          <w:lang w:eastAsia="zh-CN"/>
        </w:rPr>
        <w:t>性由学</w:t>
      </w:r>
      <w:r>
        <w:rPr>
          <w:spacing w:val="-1"/>
          <w:lang w:eastAsia="zh-CN"/>
        </w:rPr>
        <w:t>院测评小组认定。</w:t>
      </w:r>
    </w:p>
    <w:p w14:paraId="3265CF86">
      <w:pPr>
        <w:pStyle w:val="2"/>
        <w:spacing w:before="56" w:line="291" w:lineRule="auto"/>
        <w:ind w:firstLine="516" w:firstLineChars="200"/>
        <w:rPr>
          <w:rFonts w:hint="eastAsia" w:ascii="Arial"/>
          <w:sz w:val="21"/>
          <w:lang w:eastAsia="zh-CN"/>
        </w:rPr>
      </w:pPr>
      <w:r>
        <w:rPr>
          <w:spacing w:val="-11"/>
          <w:lang w:eastAsia="zh-CN"/>
        </w:rPr>
        <w:t>测评当事人所在的集体获得本细则第五条第二项规定的团体荣誉称号、 本实施细则第九、十、十一、十二、十三条规定以外的集体荣誉称号的</w:t>
      </w:r>
      <w:r>
        <w:rPr>
          <w:spacing w:val="-3"/>
          <w:lang w:eastAsia="zh-CN"/>
        </w:rPr>
        <w:t>，个</w:t>
      </w:r>
      <w:r>
        <w:rPr>
          <w:lang w:eastAsia="zh-CN"/>
        </w:rPr>
        <w:t xml:space="preserve"> </w:t>
      </w:r>
      <w:r>
        <w:rPr>
          <w:spacing w:val="-2"/>
          <w:lang w:eastAsia="zh-CN"/>
        </w:rPr>
        <w:t>人加分以相应级别的四分之一计算。当事人所在的集体的范围，应当充</w:t>
      </w:r>
      <w:r>
        <w:rPr>
          <w:spacing w:val="-3"/>
          <w:lang w:eastAsia="zh-CN"/>
        </w:rPr>
        <w:t>分考</w:t>
      </w:r>
      <w:r>
        <w:rPr>
          <w:spacing w:val="-2"/>
          <w:lang w:eastAsia="zh-CN"/>
        </w:rPr>
        <w:t>虑集体的组成情况和效度，由学院测评小组认定。</w:t>
      </w:r>
    </w:p>
    <w:p w14:paraId="06D71349">
      <w:pPr>
        <w:rPr>
          <w:lang w:eastAsia="zh-CN"/>
        </w:rPr>
      </w:pPr>
    </w:p>
    <w:p w14:paraId="040B9590">
      <w:pPr>
        <w:spacing w:before="91" w:line="216" w:lineRule="auto"/>
        <w:ind w:left="3050"/>
        <w:rPr>
          <w:rFonts w:hint="eastAsia" w:ascii="楷体" w:hAnsi="楷体" w:eastAsia="楷体" w:cs="楷体"/>
          <w:sz w:val="28"/>
          <w:szCs w:val="28"/>
          <w:lang w:eastAsia="zh-CN"/>
        </w:rPr>
      </w:pPr>
      <w:r>
        <w:rPr>
          <w:rFonts w:ascii="楷体" w:hAnsi="楷体" w:eastAsia="楷体" w:cs="楷体"/>
          <w:spacing w:val="-2"/>
          <w:sz w:val="28"/>
          <w:szCs w:val="28"/>
          <w:lang w:eastAsia="zh-CN"/>
        </w:rPr>
        <w:t>第二节  承担社会工作加分</w:t>
      </w:r>
    </w:p>
    <w:p w14:paraId="4B757813">
      <w:pPr>
        <w:spacing w:line="262" w:lineRule="auto"/>
        <w:rPr>
          <w:lang w:eastAsia="zh-CN"/>
        </w:rPr>
      </w:pPr>
    </w:p>
    <w:p w14:paraId="748C44AB">
      <w:pPr>
        <w:pStyle w:val="2"/>
        <w:spacing w:before="91" w:line="304" w:lineRule="auto"/>
        <w:ind w:left="122" w:right="112" w:firstLine="560"/>
        <w:jc w:val="both"/>
        <w:rPr>
          <w:rFonts w:hint="eastAsia"/>
        </w:rPr>
      </w:pPr>
      <w:r>
        <w:rPr>
          <w:rFonts w:ascii="黑体" w:hAnsi="黑体" w:eastAsia="黑体" w:cs="黑体"/>
          <w:lang w:eastAsia="zh-CN"/>
        </w:rPr>
        <w:t xml:space="preserve">第十六条 </w:t>
      </w:r>
      <w:r>
        <w:rPr>
          <w:lang w:eastAsia="zh-CN"/>
        </w:rPr>
        <w:t>社会工作加分。在学校、学院、</w:t>
      </w:r>
      <w:r>
        <w:rPr>
          <w:spacing w:val="-1"/>
          <w:lang w:eastAsia="zh-CN"/>
        </w:rPr>
        <w:t>班级担任学生干部，原则上</w:t>
      </w:r>
      <w:r>
        <w:rPr>
          <w:lang w:eastAsia="zh-CN"/>
        </w:rPr>
        <w:t xml:space="preserve"> </w:t>
      </w:r>
      <w:r>
        <w:rPr>
          <w:spacing w:val="-2"/>
          <w:lang w:eastAsia="zh-CN"/>
        </w:rPr>
        <w:t>任期满一年，且尽职尽责，能够较好地完成本职工作，可以申请加分。</w:t>
      </w:r>
      <w:r>
        <w:rPr>
          <w:spacing w:val="-2"/>
        </w:rPr>
        <w:t>标准</w:t>
      </w:r>
      <w:r>
        <w:rPr>
          <w:spacing w:val="1"/>
        </w:rPr>
        <w:t xml:space="preserve"> </w:t>
      </w:r>
      <w:r>
        <w:rPr>
          <w:spacing w:val="-17"/>
        </w:rPr>
        <w:t>如下：</w:t>
      </w:r>
    </w:p>
    <w:tbl>
      <w:tblPr>
        <w:tblStyle w:val="7"/>
        <w:tblW w:w="94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8"/>
        <w:gridCol w:w="3138"/>
      </w:tblGrid>
      <w:tr w14:paraId="2EC6A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268" w:type="dxa"/>
          </w:tcPr>
          <w:p w14:paraId="4433572C">
            <w:pPr>
              <w:pStyle w:val="8"/>
              <w:spacing w:before="132" w:line="216" w:lineRule="auto"/>
              <w:ind w:left="2724"/>
              <w:rPr>
                <w:rFonts w:hint="eastAsia"/>
              </w:rPr>
            </w:pPr>
            <w:r>
              <w:rPr>
                <w:spacing w:val="-6"/>
              </w:rPr>
              <w:t>职</w:t>
            </w:r>
            <w:r>
              <w:rPr>
                <w:spacing w:val="6"/>
              </w:rPr>
              <w:t xml:space="preserve">  </w:t>
            </w:r>
            <w:r>
              <w:rPr>
                <w:spacing w:val="-6"/>
              </w:rPr>
              <w:t>务</w:t>
            </w:r>
          </w:p>
        </w:tc>
        <w:tc>
          <w:tcPr>
            <w:tcW w:w="3138" w:type="dxa"/>
          </w:tcPr>
          <w:p w14:paraId="00A400FD">
            <w:pPr>
              <w:pStyle w:val="8"/>
              <w:spacing w:before="132" w:line="216" w:lineRule="auto"/>
              <w:ind w:left="1157"/>
              <w:rPr>
                <w:rFonts w:hint="eastAsia"/>
              </w:rPr>
            </w:pPr>
            <w:r>
              <w:rPr>
                <w:spacing w:val="-6"/>
              </w:rPr>
              <w:t>加</w:t>
            </w:r>
            <w:r>
              <w:rPr>
                <w:spacing w:val="7"/>
              </w:rPr>
              <w:t xml:space="preserve">  </w:t>
            </w:r>
            <w:r>
              <w:rPr>
                <w:spacing w:val="-6"/>
              </w:rPr>
              <w:t>分</w:t>
            </w:r>
          </w:p>
        </w:tc>
      </w:tr>
      <w:tr w14:paraId="5DBFF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268" w:type="dxa"/>
          </w:tcPr>
          <w:p w14:paraId="15120AD2">
            <w:pPr>
              <w:pStyle w:val="8"/>
              <w:spacing w:before="128" w:line="215" w:lineRule="auto"/>
              <w:ind w:left="1048"/>
              <w:rPr>
                <w:rFonts w:hint="eastAsia"/>
                <w:lang w:eastAsia="zh-CN"/>
              </w:rPr>
            </w:pPr>
            <w:r>
              <w:rPr>
                <w:spacing w:val="-1"/>
                <w:lang w:eastAsia="zh-CN"/>
              </w:rPr>
              <w:t>学校学生会、团委正副职学生干部</w:t>
            </w:r>
          </w:p>
        </w:tc>
        <w:tc>
          <w:tcPr>
            <w:tcW w:w="3138" w:type="dxa"/>
          </w:tcPr>
          <w:p w14:paraId="7035DF2F">
            <w:pPr>
              <w:pStyle w:val="8"/>
              <w:spacing w:before="175" w:line="182" w:lineRule="auto"/>
              <w:ind w:left="1370"/>
              <w:rPr>
                <w:rFonts w:hint="eastAsia"/>
              </w:rPr>
            </w:pPr>
            <w:r>
              <w:rPr>
                <w:spacing w:val="-5"/>
              </w:rPr>
              <w:t>2.5</w:t>
            </w:r>
          </w:p>
        </w:tc>
      </w:tr>
      <w:tr w14:paraId="07085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268" w:type="dxa"/>
          </w:tcPr>
          <w:p w14:paraId="292BFB75">
            <w:pPr>
              <w:pStyle w:val="8"/>
              <w:spacing w:before="128" w:line="215" w:lineRule="auto"/>
              <w:ind w:left="769"/>
              <w:rPr>
                <w:rFonts w:hint="eastAsia"/>
                <w:lang w:eastAsia="zh-CN"/>
              </w:rPr>
            </w:pPr>
            <w:r>
              <w:rPr>
                <w:spacing w:val="-1"/>
                <w:lang w:eastAsia="zh-CN"/>
              </w:rPr>
              <w:t>学校学生会、团委正副部长级学生干部</w:t>
            </w:r>
          </w:p>
        </w:tc>
        <w:tc>
          <w:tcPr>
            <w:tcW w:w="3138" w:type="dxa"/>
          </w:tcPr>
          <w:p w14:paraId="175A8761">
            <w:pPr>
              <w:pStyle w:val="8"/>
              <w:spacing w:before="175" w:line="182" w:lineRule="auto"/>
              <w:ind w:left="1511"/>
              <w:rPr>
                <w:rFonts w:hint="eastAsia"/>
              </w:rPr>
            </w:pPr>
            <w:r>
              <w:t>2</w:t>
            </w:r>
          </w:p>
        </w:tc>
      </w:tr>
      <w:tr w14:paraId="03A06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6268" w:type="dxa"/>
          </w:tcPr>
          <w:p w14:paraId="67519F82">
            <w:pPr>
              <w:pStyle w:val="8"/>
              <w:spacing w:before="130" w:line="258" w:lineRule="auto"/>
              <w:ind w:left="2589" w:right="890" w:hanging="1680"/>
              <w:rPr>
                <w:rFonts w:hint="eastAsia"/>
                <w:spacing w:val="-2"/>
                <w:lang w:eastAsia="zh-CN"/>
              </w:rPr>
            </w:pPr>
            <w:r>
              <w:rPr>
                <w:spacing w:val="-2"/>
                <w:lang w:eastAsia="zh-CN"/>
              </w:rPr>
              <w:t>学院事务型社团正副职 学生干部</w:t>
            </w:r>
          </w:p>
        </w:tc>
        <w:tc>
          <w:tcPr>
            <w:tcW w:w="3138" w:type="dxa"/>
          </w:tcPr>
          <w:p w14:paraId="4161275A">
            <w:pPr>
              <w:spacing w:line="311" w:lineRule="auto"/>
              <w:rPr>
                <w:lang w:eastAsia="zh-CN"/>
              </w:rPr>
            </w:pPr>
          </w:p>
          <w:p w14:paraId="472F7B77">
            <w:pPr>
              <w:pStyle w:val="8"/>
              <w:spacing w:before="91" w:line="182" w:lineRule="auto"/>
              <w:ind w:left="1511"/>
              <w:rPr>
                <w:rFonts w:hint="eastAsia"/>
              </w:rPr>
            </w:pPr>
            <w:r>
              <w:t>2</w:t>
            </w:r>
          </w:p>
        </w:tc>
      </w:tr>
      <w:tr w14:paraId="133A5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6268" w:type="dxa"/>
          </w:tcPr>
          <w:p w14:paraId="3AB2E54C">
            <w:pPr>
              <w:pStyle w:val="8"/>
              <w:spacing w:before="129" w:line="259" w:lineRule="auto"/>
              <w:ind w:left="2166" w:right="1029" w:hanging="1118"/>
              <w:rPr>
                <w:rFonts w:hint="eastAsia"/>
                <w:spacing w:val="-2"/>
                <w:lang w:eastAsia="zh-CN"/>
              </w:rPr>
            </w:pPr>
            <w:r>
              <w:rPr>
                <w:spacing w:val="-2"/>
                <w:lang w:eastAsia="zh-CN"/>
              </w:rPr>
              <w:t>学院事务型社团正副 部长级学生干部</w:t>
            </w:r>
          </w:p>
        </w:tc>
        <w:tc>
          <w:tcPr>
            <w:tcW w:w="3138" w:type="dxa"/>
          </w:tcPr>
          <w:p w14:paraId="7C136AD9">
            <w:pPr>
              <w:spacing w:line="314" w:lineRule="auto"/>
              <w:rPr>
                <w:lang w:eastAsia="zh-CN"/>
              </w:rPr>
            </w:pPr>
          </w:p>
          <w:p w14:paraId="0FF709A9">
            <w:pPr>
              <w:pStyle w:val="8"/>
              <w:spacing w:before="91" w:line="182" w:lineRule="auto"/>
              <w:ind w:left="1387"/>
              <w:rPr>
                <w:rFonts w:hint="eastAsia"/>
              </w:rPr>
            </w:pPr>
            <w:r>
              <w:rPr>
                <w:spacing w:val="-10"/>
              </w:rPr>
              <w:t>1.5</w:t>
            </w:r>
          </w:p>
        </w:tc>
      </w:tr>
      <w:tr w14:paraId="1292E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6268" w:type="dxa"/>
          </w:tcPr>
          <w:p w14:paraId="3F57F1DB">
            <w:pPr>
              <w:pStyle w:val="8"/>
              <w:spacing w:before="130" w:line="258" w:lineRule="auto"/>
              <w:ind w:left="1463" w:right="931" w:hanging="559"/>
              <w:rPr>
                <w:rFonts w:hint="eastAsia"/>
                <w:spacing w:val="-2"/>
                <w:lang w:eastAsia="zh-CN"/>
              </w:rPr>
            </w:pPr>
            <w:r>
              <w:rPr>
                <w:spacing w:val="-2"/>
                <w:lang w:eastAsia="zh-CN"/>
              </w:rPr>
              <w:t>党支部（副）书记、班长、团支书、 新生兼职辅导员、心理助班</w:t>
            </w:r>
          </w:p>
        </w:tc>
        <w:tc>
          <w:tcPr>
            <w:tcW w:w="3138" w:type="dxa"/>
          </w:tcPr>
          <w:p w14:paraId="2BE631A8">
            <w:pPr>
              <w:spacing w:line="313" w:lineRule="auto"/>
              <w:rPr>
                <w:lang w:eastAsia="zh-CN"/>
              </w:rPr>
            </w:pPr>
          </w:p>
          <w:p w14:paraId="390BBE5E">
            <w:pPr>
              <w:pStyle w:val="8"/>
              <w:spacing w:before="91" w:line="182" w:lineRule="auto"/>
              <w:ind w:left="1387"/>
              <w:rPr>
                <w:rFonts w:hint="eastAsia"/>
              </w:rPr>
            </w:pPr>
            <w:r>
              <w:rPr>
                <w:spacing w:val="-10"/>
              </w:rPr>
              <w:t>1.5</w:t>
            </w:r>
          </w:p>
        </w:tc>
      </w:tr>
      <w:tr w14:paraId="52D3D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6268" w:type="dxa"/>
          </w:tcPr>
          <w:p w14:paraId="28F9D358">
            <w:pPr>
              <w:pStyle w:val="8"/>
              <w:spacing w:before="134" w:line="259" w:lineRule="auto"/>
              <w:ind w:left="2308" w:right="1351" w:hanging="984"/>
              <w:rPr>
                <w:rFonts w:hint="eastAsia"/>
                <w:spacing w:val="-2"/>
                <w:lang w:eastAsia="zh-CN"/>
              </w:rPr>
            </w:pPr>
            <w:r>
              <w:rPr>
                <w:spacing w:val="-2"/>
                <w:lang w:eastAsia="zh-CN"/>
              </w:rPr>
              <w:t>其他党支委、团支委、班委</w:t>
            </w:r>
            <w:r>
              <w:rPr>
                <w:rFonts w:hint="eastAsia"/>
                <w:spacing w:val="-2"/>
                <w:lang w:eastAsia="zh-CN"/>
              </w:rPr>
              <w:t>（班长、团支书、学委、体委、宣委、生委、心委）</w:t>
            </w:r>
            <w:r>
              <w:rPr>
                <w:spacing w:val="-2"/>
                <w:lang w:eastAsia="zh-CN"/>
              </w:rPr>
              <w:t xml:space="preserve"> 学生组织干事</w:t>
            </w:r>
          </w:p>
        </w:tc>
        <w:tc>
          <w:tcPr>
            <w:tcW w:w="3138" w:type="dxa"/>
          </w:tcPr>
          <w:p w14:paraId="132DACC4">
            <w:pPr>
              <w:spacing w:line="316" w:lineRule="auto"/>
              <w:rPr>
                <w:lang w:eastAsia="zh-CN"/>
              </w:rPr>
            </w:pPr>
          </w:p>
          <w:p w14:paraId="5A498DDA">
            <w:pPr>
              <w:pStyle w:val="8"/>
              <w:spacing w:before="91" w:line="182" w:lineRule="auto"/>
              <w:ind w:left="1529"/>
              <w:rPr>
                <w:rFonts w:hint="eastAsia"/>
              </w:rPr>
            </w:pPr>
            <w:r>
              <w:t>1</w:t>
            </w:r>
          </w:p>
        </w:tc>
      </w:tr>
    </w:tbl>
    <w:p w14:paraId="24B77CB2">
      <w:pPr>
        <w:pStyle w:val="2"/>
        <w:spacing w:before="177" w:line="298" w:lineRule="auto"/>
        <w:ind w:left="123" w:right="176" w:firstLine="559"/>
        <w:rPr>
          <w:rFonts w:hint="eastAsia"/>
          <w:lang w:eastAsia="zh-CN"/>
        </w:rPr>
      </w:pPr>
      <w:r>
        <w:rPr>
          <w:spacing w:val="-13"/>
          <w:lang w:eastAsia="zh-CN"/>
        </w:rPr>
        <w:t>注：身兼多职者，第一职务得分为该职务加分分值，第二职务得分减半，</w:t>
      </w:r>
      <w:r>
        <w:rPr>
          <w:spacing w:val="7"/>
          <w:lang w:eastAsia="zh-CN"/>
        </w:rPr>
        <w:t xml:space="preserve"> </w:t>
      </w:r>
      <w:r>
        <w:rPr>
          <w:spacing w:val="-4"/>
          <w:lang w:eastAsia="zh-CN"/>
        </w:rPr>
        <w:t>第三及其他职务不再加分。</w:t>
      </w:r>
    </w:p>
    <w:p w14:paraId="2E3782C5">
      <w:pPr>
        <w:pStyle w:val="2"/>
        <w:spacing w:line="290" w:lineRule="auto"/>
        <w:ind w:left="127" w:right="111" w:firstLine="555"/>
        <w:jc w:val="both"/>
        <w:rPr>
          <w:rFonts w:hint="eastAsia"/>
          <w:lang w:eastAsia="zh-CN"/>
        </w:rPr>
      </w:pPr>
      <w:r>
        <w:rPr>
          <w:rFonts w:ascii="黑体" w:hAnsi="黑体" w:eastAsia="黑体" w:cs="黑体"/>
          <w:spacing w:val="2"/>
          <w:lang w:eastAsia="zh-CN"/>
        </w:rPr>
        <w:t xml:space="preserve">第十七条 </w:t>
      </w:r>
      <w:r>
        <w:rPr>
          <w:spacing w:val="2"/>
          <w:lang w:eastAsia="zh-CN"/>
        </w:rPr>
        <w:t>本细则所称事务型社团，是指协助学校、学院处理专项业务</w:t>
      </w:r>
      <w:r>
        <w:rPr>
          <w:spacing w:val="-2"/>
          <w:lang w:eastAsia="zh-CN"/>
        </w:rPr>
        <w:t>工作、履行专项管理职能的学生社团；所称兴趣型社团，是指发展学生</w:t>
      </w:r>
      <w:r>
        <w:rPr>
          <w:spacing w:val="-3"/>
          <w:lang w:eastAsia="zh-CN"/>
        </w:rPr>
        <w:t>共同</w:t>
      </w:r>
      <w:r>
        <w:rPr>
          <w:spacing w:val="-2"/>
          <w:lang w:eastAsia="zh-CN"/>
        </w:rPr>
        <w:t>兴趣爱好的学生社团。</w:t>
      </w:r>
    </w:p>
    <w:p w14:paraId="22A08BB2">
      <w:pPr>
        <w:pStyle w:val="2"/>
        <w:spacing w:before="42" w:line="291" w:lineRule="auto"/>
        <w:ind w:left="3" w:right="143" w:firstLine="559"/>
        <w:rPr>
          <w:rFonts w:hint="eastAsia"/>
          <w:spacing w:val="-2"/>
          <w:lang w:eastAsia="zh-CN"/>
        </w:rPr>
      </w:pPr>
      <w:r>
        <w:rPr>
          <w:rFonts w:hint="eastAsia"/>
          <w:spacing w:val="-2"/>
          <w:lang w:eastAsia="zh-CN"/>
        </w:rPr>
        <w:t>团委、学生会、</w:t>
      </w:r>
      <w:r>
        <w:rPr>
          <w:spacing w:val="-2"/>
          <w:lang w:eastAsia="zh-CN"/>
        </w:rPr>
        <w:t>党务工</w:t>
      </w:r>
      <w:r>
        <w:rPr>
          <w:rFonts w:hint="eastAsia"/>
          <w:spacing w:val="-2"/>
          <w:lang w:eastAsia="zh-CN"/>
        </w:rPr>
        <w:t>作室、（原）学生发展服务中心、融媒体中心、社区自我管理委员会、（原）闻心阁为学院事务型社</w:t>
      </w:r>
      <w:r>
        <w:rPr>
          <w:spacing w:val="-2"/>
          <w:lang w:eastAsia="zh-CN"/>
        </w:rPr>
        <w:t>团，学院其他学生社团均属兴趣型社团。学院兴趣型社团由学院测评小组认定。</w:t>
      </w:r>
    </w:p>
    <w:p w14:paraId="041BF420">
      <w:pPr>
        <w:pStyle w:val="2"/>
        <w:spacing w:before="41" w:line="290" w:lineRule="auto"/>
        <w:ind w:left="125" w:right="111" w:firstLine="558"/>
        <w:jc w:val="both"/>
        <w:rPr>
          <w:rFonts w:hint="eastAsia"/>
          <w:lang w:eastAsia="zh-CN"/>
        </w:rPr>
      </w:pPr>
      <w:r>
        <w:rPr>
          <w:spacing w:val="-2"/>
          <w:lang w:eastAsia="zh-CN"/>
        </w:rPr>
        <w:t>测评当事人担任学院事务型社团正、副职</w:t>
      </w:r>
      <w:r>
        <w:rPr>
          <w:spacing w:val="-3"/>
          <w:lang w:eastAsia="zh-CN"/>
        </w:rPr>
        <w:t>负责</w:t>
      </w:r>
      <w:r>
        <w:rPr>
          <w:spacing w:val="-4"/>
          <w:lang w:eastAsia="zh-CN"/>
        </w:rPr>
        <w:t>人的，加</w:t>
      </w:r>
      <w:r>
        <w:rPr>
          <w:rFonts w:hint="eastAsia"/>
          <w:spacing w:val="-4"/>
          <w:lang w:eastAsia="zh-CN"/>
        </w:rPr>
        <w:t xml:space="preserve"> </w:t>
      </w:r>
      <w:r>
        <w:rPr>
          <w:spacing w:val="-4"/>
          <w:lang w:eastAsia="zh-CN"/>
        </w:rPr>
        <w:t>2</w:t>
      </w:r>
      <w:r>
        <w:rPr>
          <w:rFonts w:hint="eastAsia"/>
          <w:spacing w:val="-4"/>
          <w:lang w:eastAsia="zh-CN"/>
        </w:rPr>
        <w:t xml:space="preserve"> </w:t>
      </w:r>
      <w:r>
        <w:rPr>
          <w:spacing w:val="-4"/>
          <w:lang w:eastAsia="zh-CN"/>
        </w:rPr>
        <w:t>分；担任内设机构正、副职负责人的，加</w:t>
      </w:r>
      <w:r>
        <w:rPr>
          <w:rFonts w:hint="eastAsia"/>
          <w:spacing w:val="-4"/>
          <w:lang w:eastAsia="zh-CN"/>
        </w:rPr>
        <w:t xml:space="preserve"> </w:t>
      </w:r>
      <w:r>
        <w:rPr>
          <w:spacing w:val="-4"/>
          <w:lang w:eastAsia="zh-CN"/>
        </w:rPr>
        <w:t>1.5</w:t>
      </w:r>
      <w:r>
        <w:rPr>
          <w:rFonts w:hint="eastAsia"/>
          <w:spacing w:val="-4"/>
          <w:lang w:eastAsia="zh-CN"/>
        </w:rPr>
        <w:t xml:space="preserve"> </w:t>
      </w:r>
      <w:r>
        <w:rPr>
          <w:spacing w:val="-4"/>
          <w:lang w:eastAsia="zh-CN"/>
        </w:rPr>
        <w:t>分；担</w:t>
      </w:r>
      <w:r>
        <w:rPr>
          <w:spacing w:val="-5"/>
          <w:lang w:eastAsia="zh-CN"/>
        </w:rPr>
        <w:t>任其他职务</w:t>
      </w:r>
      <w:r>
        <w:rPr>
          <w:spacing w:val="-9"/>
          <w:lang w:eastAsia="zh-CN"/>
        </w:rPr>
        <w:t>的，加</w:t>
      </w:r>
      <w:r>
        <w:rPr>
          <w:rFonts w:hint="eastAsia"/>
          <w:spacing w:val="-9"/>
          <w:lang w:eastAsia="zh-CN"/>
        </w:rPr>
        <w:t xml:space="preserve"> </w:t>
      </w:r>
      <w:r>
        <w:rPr>
          <w:spacing w:val="-9"/>
          <w:lang w:eastAsia="zh-CN"/>
        </w:rPr>
        <w:t>1.0</w:t>
      </w:r>
      <w:r>
        <w:rPr>
          <w:rFonts w:hint="eastAsia"/>
          <w:spacing w:val="-9"/>
          <w:lang w:eastAsia="zh-CN"/>
        </w:rPr>
        <w:t xml:space="preserve"> </w:t>
      </w:r>
      <w:r>
        <w:rPr>
          <w:spacing w:val="-9"/>
          <w:lang w:eastAsia="zh-CN"/>
        </w:rPr>
        <w:t>分。</w:t>
      </w:r>
    </w:p>
    <w:p w14:paraId="3F71158A">
      <w:pPr>
        <w:pStyle w:val="2"/>
        <w:spacing w:before="39" w:line="286" w:lineRule="auto"/>
        <w:ind w:left="124" w:right="38" w:firstLine="559"/>
        <w:rPr>
          <w:rFonts w:hint="eastAsia"/>
          <w:lang w:eastAsia="zh-CN"/>
        </w:rPr>
      </w:pPr>
      <w:r>
        <w:rPr>
          <w:spacing w:val="-4"/>
          <w:lang w:eastAsia="zh-CN"/>
        </w:rPr>
        <w:t>测评当事人担任学院社区楼</w:t>
      </w:r>
      <w:r>
        <w:rPr>
          <w:spacing w:val="-5"/>
          <w:lang w:eastAsia="zh-CN"/>
        </w:rPr>
        <w:t>栋长、楼层长的，加</w:t>
      </w:r>
      <w:r>
        <w:rPr>
          <w:rFonts w:hint="eastAsia"/>
          <w:spacing w:val="-38"/>
          <w:lang w:eastAsia="zh-CN"/>
        </w:rPr>
        <w:t xml:space="preserve"> </w:t>
      </w:r>
      <w:r>
        <w:rPr>
          <w:spacing w:val="-5"/>
          <w:lang w:eastAsia="zh-CN"/>
        </w:rPr>
        <w:t>1.0</w:t>
      </w:r>
      <w:r>
        <w:rPr>
          <w:rFonts w:hint="eastAsia"/>
          <w:spacing w:val="-57"/>
          <w:lang w:eastAsia="zh-CN"/>
        </w:rPr>
        <w:t xml:space="preserve"> </w:t>
      </w:r>
      <w:r>
        <w:rPr>
          <w:spacing w:val="-5"/>
          <w:lang w:eastAsia="zh-CN"/>
        </w:rPr>
        <w:t>分；担任</w:t>
      </w:r>
      <w:r>
        <w:rPr>
          <w:spacing w:val="-7"/>
          <w:lang w:eastAsia="zh-CN"/>
        </w:rPr>
        <w:t>宿舍长的，加</w:t>
      </w:r>
      <w:r>
        <w:rPr>
          <w:rFonts w:hint="eastAsia"/>
          <w:spacing w:val="-33"/>
          <w:lang w:eastAsia="zh-CN"/>
        </w:rPr>
        <w:t xml:space="preserve"> </w:t>
      </w:r>
      <w:r>
        <w:rPr>
          <w:spacing w:val="-7"/>
          <w:lang w:eastAsia="zh-CN"/>
        </w:rPr>
        <w:t>0.5</w:t>
      </w:r>
      <w:r>
        <w:rPr>
          <w:rFonts w:hint="eastAsia"/>
          <w:spacing w:val="-57"/>
          <w:lang w:eastAsia="zh-CN"/>
        </w:rPr>
        <w:t xml:space="preserve"> </w:t>
      </w:r>
      <w:r>
        <w:rPr>
          <w:spacing w:val="-7"/>
          <w:lang w:eastAsia="zh-CN"/>
        </w:rPr>
        <w:t>分。</w:t>
      </w:r>
    </w:p>
    <w:p w14:paraId="70542586">
      <w:pPr>
        <w:pStyle w:val="2"/>
        <w:spacing w:before="42" w:line="290" w:lineRule="auto"/>
        <w:ind w:left="2" w:right="69" w:firstLine="558"/>
        <w:jc w:val="both"/>
        <w:rPr>
          <w:rFonts w:hint="eastAsia"/>
          <w:lang w:eastAsia="zh-CN"/>
        </w:rPr>
      </w:pPr>
      <w:r>
        <w:rPr>
          <w:rFonts w:ascii="黑体" w:hAnsi="黑体" w:eastAsia="黑体" w:cs="黑体"/>
          <w:spacing w:val="2"/>
          <w:lang w:eastAsia="zh-CN"/>
        </w:rPr>
        <w:t>第十</w:t>
      </w:r>
      <w:r>
        <w:rPr>
          <w:rFonts w:hint="eastAsia" w:ascii="黑体" w:hAnsi="黑体" w:eastAsia="黑体" w:cs="黑体"/>
          <w:spacing w:val="2"/>
          <w:lang w:eastAsia="zh-CN"/>
        </w:rPr>
        <w:t>八</w:t>
      </w:r>
      <w:r>
        <w:rPr>
          <w:rFonts w:ascii="黑体" w:hAnsi="黑体" w:eastAsia="黑体" w:cs="黑体"/>
          <w:spacing w:val="2"/>
          <w:lang w:eastAsia="zh-CN"/>
        </w:rPr>
        <w:t xml:space="preserve">条 </w:t>
      </w:r>
      <w:r>
        <w:rPr>
          <w:spacing w:val="2"/>
          <w:lang w:eastAsia="zh-CN"/>
        </w:rPr>
        <w:t>测评当事人担任学院年级管理委员会正、副职负责人或相当</w:t>
      </w:r>
      <w:r>
        <w:rPr>
          <w:spacing w:val="-5"/>
          <w:lang w:eastAsia="zh-CN"/>
        </w:rPr>
        <w:t>于副职负责人的职务的，加</w:t>
      </w:r>
      <w:r>
        <w:rPr>
          <w:spacing w:val="-23"/>
          <w:lang w:eastAsia="zh-CN"/>
        </w:rPr>
        <w:t xml:space="preserve"> </w:t>
      </w:r>
      <w:r>
        <w:rPr>
          <w:spacing w:val="-5"/>
          <w:lang w:eastAsia="zh-CN"/>
        </w:rPr>
        <w:t>1.5</w:t>
      </w:r>
      <w:r>
        <w:rPr>
          <w:spacing w:val="-55"/>
          <w:lang w:eastAsia="zh-CN"/>
        </w:rPr>
        <w:t xml:space="preserve"> </w:t>
      </w:r>
      <w:r>
        <w:rPr>
          <w:spacing w:val="-5"/>
          <w:lang w:eastAsia="zh-CN"/>
        </w:rPr>
        <w:t>分；担任其他职务的，加</w:t>
      </w:r>
      <w:r>
        <w:rPr>
          <w:rFonts w:hint="eastAsia"/>
          <w:spacing w:val="-37"/>
          <w:lang w:eastAsia="zh-CN"/>
        </w:rPr>
        <w:t xml:space="preserve"> </w:t>
      </w:r>
      <w:r>
        <w:rPr>
          <w:spacing w:val="-5"/>
          <w:lang w:eastAsia="zh-CN"/>
        </w:rPr>
        <w:t>1.0</w:t>
      </w:r>
      <w:r>
        <w:rPr>
          <w:spacing w:val="-55"/>
          <w:lang w:eastAsia="zh-CN"/>
        </w:rPr>
        <w:t xml:space="preserve"> </w:t>
      </w:r>
      <w:r>
        <w:rPr>
          <w:spacing w:val="-5"/>
          <w:lang w:eastAsia="zh-CN"/>
        </w:rPr>
        <w:t>分。相当于副</w:t>
      </w:r>
      <w:r>
        <w:rPr>
          <w:spacing w:val="-1"/>
          <w:lang w:eastAsia="zh-CN"/>
        </w:rPr>
        <w:t>职负责人的职务由学院测评小组认定。</w:t>
      </w:r>
    </w:p>
    <w:p w14:paraId="67307013">
      <w:pPr>
        <w:pStyle w:val="2"/>
        <w:spacing w:before="40" w:line="286" w:lineRule="auto"/>
        <w:ind w:right="71" w:firstLine="560"/>
        <w:rPr>
          <w:rFonts w:hint="eastAsia"/>
          <w:lang w:eastAsia="zh-CN"/>
        </w:rPr>
      </w:pPr>
      <w:r>
        <w:rPr>
          <w:rFonts w:ascii="黑体" w:hAnsi="黑体" w:eastAsia="黑体" w:cs="黑体"/>
          <w:spacing w:val="-2"/>
          <w:lang w:eastAsia="zh-CN"/>
        </w:rPr>
        <w:t>第</w:t>
      </w:r>
      <w:r>
        <w:rPr>
          <w:rFonts w:hint="eastAsia" w:ascii="黑体" w:hAnsi="黑体" w:eastAsia="黑体" w:cs="黑体"/>
          <w:spacing w:val="-2"/>
          <w:lang w:eastAsia="zh-CN"/>
        </w:rPr>
        <w:t>十九</w:t>
      </w:r>
      <w:r>
        <w:rPr>
          <w:rFonts w:ascii="黑体" w:hAnsi="黑体" w:eastAsia="黑体" w:cs="黑体"/>
          <w:spacing w:val="-2"/>
          <w:lang w:eastAsia="zh-CN"/>
        </w:rPr>
        <w:t xml:space="preserve">条 </w:t>
      </w:r>
      <w:r>
        <w:rPr>
          <w:spacing w:val="-2"/>
          <w:lang w:eastAsia="zh-CN"/>
        </w:rPr>
        <w:t>测评当事人担任相当于班委的职务的，加 1.0 分。相当于班</w:t>
      </w:r>
      <w:r>
        <w:rPr>
          <w:spacing w:val="-3"/>
          <w:lang w:eastAsia="zh-CN"/>
        </w:rPr>
        <w:t>委的职务由学院测评小组认定。</w:t>
      </w:r>
    </w:p>
    <w:p w14:paraId="48488668">
      <w:pPr>
        <w:pStyle w:val="2"/>
        <w:spacing w:before="41" w:line="290" w:lineRule="auto"/>
        <w:ind w:left="2" w:right="71" w:firstLine="558"/>
        <w:jc w:val="both"/>
        <w:rPr>
          <w:rFonts w:hint="eastAsia"/>
          <w:lang w:eastAsia="zh-CN"/>
        </w:rPr>
      </w:pPr>
      <w:r>
        <w:rPr>
          <w:rFonts w:ascii="黑体" w:hAnsi="黑体" w:eastAsia="黑体" w:cs="黑体"/>
          <w:spacing w:val="2"/>
          <w:lang w:eastAsia="zh-CN"/>
        </w:rPr>
        <w:t xml:space="preserve">第二十条 </w:t>
      </w:r>
      <w:r>
        <w:rPr>
          <w:spacing w:val="2"/>
          <w:lang w:eastAsia="zh-CN"/>
        </w:rPr>
        <w:t>测评当事人担任学校党办信息部、学校团委信息中心、学</w:t>
      </w:r>
      <w:r>
        <w:rPr>
          <w:spacing w:val="-2"/>
          <w:lang w:eastAsia="zh-CN"/>
        </w:rPr>
        <w:t>校学生社团联合会、社区成长服务中心等学校职能部门指导、管理下的学生</w:t>
      </w:r>
      <w:r>
        <w:rPr>
          <w:lang w:eastAsia="zh-CN"/>
        </w:rPr>
        <w:t xml:space="preserve"> </w:t>
      </w:r>
      <w:r>
        <w:rPr>
          <w:spacing w:val="-3"/>
          <w:lang w:eastAsia="zh-CN"/>
        </w:rPr>
        <w:t>社团的正、副职负责人的，加</w:t>
      </w:r>
      <w:r>
        <w:rPr>
          <w:spacing w:val="-57"/>
          <w:lang w:eastAsia="zh-CN"/>
        </w:rPr>
        <w:t xml:space="preserve"> </w:t>
      </w:r>
      <w:r>
        <w:rPr>
          <w:spacing w:val="-3"/>
          <w:lang w:eastAsia="zh-CN"/>
        </w:rPr>
        <w:t>2</w:t>
      </w:r>
      <w:r>
        <w:rPr>
          <w:spacing w:val="-55"/>
          <w:lang w:eastAsia="zh-CN"/>
        </w:rPr>
        <w:t xml:space="preserve"> </w:t>
      </w:r>
      <w:r>
        <w:rPr>
          <w:spacing w:val="-3"/>
          <w:lang w:eastAsia="zh-CN"/>
        </w:rPr>
        <w:t>分；担任其</w:t>
      </w:r>
      <w:r>
        <w:rPr>
          <w:spacing w:val="-4"/>
          <w:lang w:eastAsia="zh-CN"/>
        </w:rPr>
        <w:t>他职务的，加</w:t>
      </w:r>
      <w:r>
        <w:rPr>
          <w:spacing w:val="-37"/>
          <w:lang w:eastAsia="zh-CN"/>
        </w:rPr>
        <w:t xml:space="preserve"> </w:t>
      </w:r>
      <w:r>
        <w:rPr>
          <w:spacing w:val="-4"/>
          <w:lang w:eastAsia="zh-CN"/>
        </w:rPr>
        <w:t>1.0</w:t>
      </w:r>
      <w:r>
        <w:rPr>
          <w:spacing w:val="-55"/>
          <w:lang w:eastAsia="zh-CN"/>
        </w:rPr>
        <w:t xml:space="preserve"> </w:t>
      </w:r>
      <w:r>
        <w:rPr>
          <w:spacing w:val="-4"/>
          <w:lang w:eastAsia="zh-CN"/>
        </w:rPr>
        <w:t>分。</w:t>
      </w:r>
    </w:p>
    <w:p w14:paraId="21592723">
      <w:pPr>
        <w:pStyle w:val="2"/>
        <w:spacing w:before="43" w:line="286" w:lineRule="auto"/>
        <w:ind w:left="5" w:right="74" w:firstLine="554"/>
        <w:rPr>
          <w:rFonts w:hint="eastAsia"/>
          <w:lang w:eastAsia="zh-CN"/>
        </w:rPr>
      </w:pPr>
      <w:r>
        <w:rPr>
          <w:rFonts w:ascii="黑体" w:hAnsi="黑体" w:eastAsia="黑体" w:cs="黑体"/>
          <w:spacing w:val="2"/>
          <w:lang w:eastAsia="zh-CN"/>
        </w:rPr>
        <w:t>第二十</w:t>
      </w:r>
      <w:r>
        <w:rPr>
          <w:rFonts w:hint="eastAsia" w:ascii="黑体" w:hAnsi="黑体" w:eastAsia="黑体" w:cs="黑体"/>
          <w:spacing w:val="2"/>
          <w:lang w:eastAsia="zh-CN"/>
        </w:rPr>
        <w:t>一</w:t>
      </w:r>
      <w:r>
        <w:rPr>
          <w:rFonts w:ascii="黑体" w:hAnsi="黑体" w:eastAsia="黑体" w:cs="黑体"/>
          <w:spacing w:val="2"/>
          <w:lang w:eastAsia="zh-CN"/>
        </w:rPr>
        <w:t xml:space="preserve">条 </w:t>
      </w:r>
      <w:r>
        <w:rPr>
          <w:spacing w:val="2"/>
          <w:lang w:eastAsia="zh-CN"/>
        </w:rPr>
        <w:t>测评当事人担任学校军训教官团的职务的，应当根据下列</w:t>
      </w:r>
      <w:r>
        <w:rPr>
          <w:spacing w:val="-5"/>
          <w:lang w:eastAsia="zh-CN"/>
        </w:rPr>
        <w:t>不同情形，分别加分：</w:t>
      </w:r>
    </w:p>
    <w:p w14:paraId="743F3E02">
      <w:pPr>
        <w:pStyle w:val="2"/>
        <w:spacing w:before="43" w:line="286" w:lineRule="auto"/>
        <w:ind w:left="5" w:right="74" w:firstLine="554"/>
        <w:jc w:val="both"/>
        <w:rPr>
          <w:rFonts w:hint="eastAsia"/>
          <w:spacing w:val="2"/>
          <w:lang w:eastAsia="zh-CN"/>
        </w:rPr>
      </w:pPr>
      <w:r>
        <w:rPr>
          <w:spacing w:val="2"/>
          <w:lang w:eastAsia="zh-CN"/>
        </w:rPr>
        <w:t>（一）担任副职负责人，内设一级机构正、副职负责人的，加1.5分；</w:t>
      </w:r>
    </w:p>
    <w:p w14:paraId="393AB9D4">
      <w:pPr>
        <w:pStyle w:val="2"/>
        <w:spacing w:before="43" w:line="286" w:lineRule="auto"/>
        <w:ind w:left="5" w:right="74" w:firstLine="554"/>
        <w:jc w:val="both"/>
        <w:rPr>
          <w:rFonts w:hint="eastAsia"/>
          <w:spacing w:val="2"/>
          <w:lang w:eastAsia="zh-CN"/>
        </w:rPr>
      </w:pPr>
      <w:r>
        <w:rPr>
          <w:spacing w:val="2"/>
          <w:lang w:eastAsia="zh-CN"/>
        </w:rPr>
        <w:t>（二）担任内设二级机构正、副职负责人的，加 1 分。教官团职务只可申请一项职务的加分，不重复加分。</w:t>
      </w:r>
    </w:p>
    <w:p w14:paraId="1CF7D176">
      <w:pPr>
        <w:pStyle w:val="2"/>
        <w:spacing w:before="120" w:line="293" w:lineRule="auto"/>
        <w:ind w:right="69" w:firstLine="560"/>
        <w:jc w:val="both"/>
        <w:rPr>
          <w:rFonts w:hint="eastAsia"/>
          <w:lang w:eastAsia="zh-CN"/>
        </w:rPr>
      </w:pPr>
      <w:r>
        <w:rPr>
          <w:rFonts w:ascii="黑体" w:hAnsi="黑体" w:eastAsia="黑体" w:cs="黑体"/>
          <w:spacing w:val="2"/>
          <w:lang w:eastAsia="zh-CN"/>
        </w:rPr>
        <w:t>第二十</w:t>
      </w:r>
      <w:r>
        <w:rPr>
          <w:rFonts w:hint="eastAsia" w:ascii="黑体" w:hAnsi="黑体" w:eastAsia="黑体" w:cs="黑体"/>
          <w:spacing w:val="2"/>
          <w:lang w:eastAsia="zh-CN"/>
        </w:rPr>
        <w:t>二</w:t>
      </w:r>
      <w:r>
        <w:rPr>
          <w:rFonts w:ascii="黑体" w:hAnsi="黑体" w:eastAsia="黑体" w:cs="黑体"/>
          <w:spacing w:val="2"/>
          <w:lang w:eastAsia="zh-CN"/>
        </w:rPr>
        <w:t xml:space="preserve">条 </w:t>
      </w:r>
      <w:r>
        <w:rPr>
          <w:spacing w:val="2"/>
          <w:lang w:eastAsia="zh-CN"/>
        </w:rPr>
        <w:t>测评当事人承担除本细则第十六条至第二十</w:t>
      </w:r>
      <w:r>
        <w:rPr>
          <w:rFonts w:hint="eastAsia"/>
          <w:spacing w:val="2"/>
          <w:lang w:eastAsia="zh-CN"/>
        </w:rPr>
        <w:t>一</w:t>
      </w:r>
      <w:r>
        <w:rPr>
          <w:spacing w:val="2"/>
          <w:lang w:eastAsia="zh-CN"/>
        </w:rPr>
        <w:t>条规定的社</w:t>
      </w:r>
      <w:r>
        <w:rPr>
          <w:spacing w:val="-3"/>
          <w:lang w:eastAsia="zh-CN"/>
        </w:rPr>
        <w:t>会工作外，担任学校其他学生组织正、副职负责人的，</w:t>
      </w:r>
      <w:r>
        <w:rPr>
          <w:spacing w:val="-4"/>
          <w:lang w:eastAsia="zh-CN"/>
        </w:rPr>
        <w:t>加</w:t>
      </w:r>
      <w:r>
        <w:rPr>
          <w:spacing w:val="-36"/>
          <w:lang w:eastAsia="zh-CN"/>
        </w:rPr>
        <w:t xml:space="preserve"> </w:t>
      </w:r>
      <w:r>
        <w:rPr>
          <w:spacing w:val="-4"/>
          <w:lang w:eastAsia="zh-CN"/>
        </w:rPr>
        <w:t>1.2</w:t>
      </w:r>
      <w:r>
        <w:rPr>
          <w:spacing w:val="-55"/>
          <w:lang w:eastAsia="zh-CN"/>
        </w:rPr>
        <w:t xml:space="preserve"> </w:t>
      </w:r>
      <w:r>
        <w:rPr>
          <w:spacing w:val="-4"/>
          <w:lang w:eastAsia="zh-CN"/>
        </w:rPr>
        <w:t>分；担任内设</w:t>
      </w:r>
      <w:r>
        <w:rPr>
          <w:lang w:eastAsia="zh-CN"/>
        </w:rPr>
        <w:t xml:space="preserve"> </w:t>
      </w:r>
      <w:r>
        <w:rPr>
          <w:spacing w:val="-3"/>
          <w:lang w:eastAsia="zh-CN"/>
        </w:rPr>
        <w:t>机构正、副职负责人的，加</w:t>
      </w:r>
      <w:r>
        <w:rPr>
          <w:spacing w:val="-56"/>
          <w:lang w:eastAsia="zh-CN"/>
        </w:rPr>
        <w:t xml:space="preserve"> </w:t>
      </w:r>
      <w:r>
        <w:rPr>
          <w:spacing w:val="-3"/>
          <w:lang w:eastAsia="zh-CN"/>
        </w:rPr>
        <w:t>0.6</w:t>
      </w:r>
      <w:r>
        <w:rPr>
          <w:spacing w:val="-55"/>
          <w:lang w:eastAsia="zh-CN"/>
        </w:rPr>
        <w:t xml:space="preserve"> </w:t>
      </w:r>
      <w:r>
        <w:rPr>
          <w:spacing w:val="-3"/>
          <w:lang w:eastAsia="zh-CN"/>
        </w:rPr>
        <w:t>分；担任</w:t>
      </w:r>
      <w:r>
        <w:rPr>
          <w:spacing w:val="-4"/>
          <w:lang w:eastAsia="zh-CN"/>
        </w:rPr>
        <w:t>其他职务的，加</w:t>
      </w:r>
      <w:r>
        <w:rPr>
          <w:spacing w:val="-56"/>
          <w:lang w:eastAsia="zh-CN"/>
        </w:rPr>
        <w:t xml:space="preserve"> </w:t>
      </w:r>
      <w:r>
        <w:rPr>
          <w:spacing w:val="-4"/>
          <w:lang w:eastAsia="zh-CN"/>
        </w:rPr>
        <w:t>0.2</w:t>
      </w:r>
      <w:r>
        <w:rPr>
          <w:spacing w:val="-55"/>
          <w:lang w:eastAsia="zh-CN"/>
        </w:rPr>
        <w:t xml:space="preserve"> </w:t>
      </w:r>
      <w:r>
        <w:rPr>
          <w:spacing w:val="-4"/>
          <w:lang w:eastAsia="zh-CN"/>
        </w:rPr>
        <w:t>分。学校其他</w:t>
      </w:r>
      <w:r>
        <w:rPr>
          <w:lang w:eastAsia="zh-CN"/>
        </w:rPr>
        <w:t xml:space="preserve"> </w:t>
      </w:r>
      <w:r>
        <w:rPr>
          <w:spacing w:val="-3"/>
          <w:lang w:eastAsia="zh-CN"/>
        </w:rPr>
        <w:t>学生组织由学院测评小组认定。</w:t>
      </w:r>
    </w:p>
    <w:p w14:paraId="6A2B4E5E">
      <w:pPr>
        <w:pStyle w:val="2"/>
        <w:spacing w:before="39" w:line="290" w:lineRule="auto"/>
        <w:ind w:right="70" w:firstLine="561"/>
        <w:jc w:val="both"/>
        <w:rPr>
          <w:rFonts w:hint="eastAsia"/>
          <w:lang w:eastAsia="zh-CN"/>
        </w:rPr>
      </w:pPr>
      <w:r>
        <w:rPr>
          <w:spacing w:val="-2"/>
          <w:lang w:eastAsia="zh-CN"/>
        </w:rPr>
        <w:t>有些没有定级别的社会工作职务但相当于担任学校、学院</w:t>
      </w:r>
      <w:r>
        <w:rPr>
          <w:spacing w:val="-3"/>
          <w:lang w:eastAsia="zh-CN"/>
        </w:rPr>
        <w:t>学生会副职负</w:t>
      </w:r>
      <w:r>
        <w:rPr>
          <w:spacing w:val="-4"/>
          <w:lang w:eastAsia="zh-CN"/>
        </w:rPr>
        <w:t>责人的职务的，加</w:t>
      </w:r>
      <w:r>
        <w:rPr>
          <w:spacing w:val="-58"/>
          <w:lang w:eastAsia="zh-CN"/>
        </w:rPr>
        <w:t xml:space="preserve"> </w:t>
      </w:r>
      <w:r>
        <w:rPr>
          <w:spacing w:val="-4"/>
          <w:lang w:eastAsia="zh-CN"/>
        </w:rPr>
        <w:t>2</w:t>
      </w:r>
      <w:r>
        <w:rPr>
          <w:spacing w:val="-55"/>
          <w:lang w:eastAsia="zh-CN"/>
        </w:rPr>
        <w:t xml:space="preserve"> </w:t>
      </w:r>
      <w:r>
        <w:rPr>
          <w:spacing w:val="-4"/>
          <w:lang w:eastAsia="zh-CN"/>
        </w:rPr>
        <w:t>分；担任其他职务的，加</w:t>
      </w:r>
      <w:r>
        <w:rPr>
          <w:spacing w:val="-38"/>
          <w:lang w:eastAsia="zh-CN"/>
        </w:rPr>
        <w:t xml:space="preserve"> </w:t>
      </w:r>
      <w:r>
        <w:rPr>
          <w:spacing w:val="-4"/>
          <w:lang w:eastAsia="zh-CN"/>
        </w:rPr>
        <w:t>1.0</w:t>
      </w:r>
      <w:r>
        <w:rPr>
          <w:spacing w:val="-57"/>
          <w:lang w:eastAsia="zh-CN"/>
        </w:rPr>
        <w:t xml:space="preserve"> </w:t>
      </w:r>
      <w:r>
        <w:rPr>
          <w:spacing w:val="-4"/>
          <w:lang w:eastAsia="zh-CN"/>
        </w:rPr>
        <w:t>分。有些没有定级别的社</w:t>
      </w:r>
      <w:r>
        <w:rPr>
          <w:lang w:eastAsia="zh-CN"/>
        </w:rPr>
        <w:t xml:space="preserve"> </w:t>
      </w:r>
      <w:r>
        <w:rPr>
          <w:spacing w:val="-3"/>
          <w:lang w:eastAsia="zh-CN"/>
        </w:rPr>
        <w:t>会工作职务由学院测评小组认定。</w:t>
      </w:r>
    </w:p>
    <w:p w14:paraId="1A6A5653">
      <w:pPr>
        <w:pStyle w:val="2"/>
        <w:spacing w:before="41" w:line="293" w:lineRule="auto"/>
        <w:ind w:left="2" w:right="69" w:firstLine="558"/>
        <w:rPr>
          <w:rFonts w:hint="eastAsia"/>
          <w:lang w:eastAsia="zh-CN"/>
        </w:rPr>
      </w:pPr>
      <w:r>
        <w:rPr>
          <w:rFonts w:ascii="黑体" w:hAnsi="黑体" w:eastAsia="黑体" w:cs="黑体"/>
          <w:spacing w:val="2"/>
          <w:lang w:eastAsia="zh-CN"/>
        </w:rPr>
        <w:t>第二十</w:t>
      </w:r>
      <w:r>
        <w:rPr>
          <w:rFonts w:hint="eastAsia" w:ascii="黑体" w:hAnsi="黑体" w:eastAsia="黑体" w:cs="黑体"/>
          <w:spacing w:val="2"/>
          <w:lang w:eastAsia="zh-CN"/>
        </w:rPr>
        <w:t>三</w:t>
      </w:r>
      <w:r>
        <w:rPr>
          <w:rFonts w:ascii="黑体" w:hAnsi="黑体" w:eastAsia="黑体" w:cs="黑体"/>
          <w:spacing w:val="2"/>
          <w:lang w:eastAsia="zh-CN"/>
        </w:rPr>
        <w:t xml:space="preserve">条 </w:t>
      </w:r>
      <w:r>
        <w:rPr>
          <w:spacing w:val="2"/>
          <w:lang w:eastAsia="zh-CN"/>
        </w:rPr>
        <w:t>除本细则第二十条规定的学生社团以外，测评当事人在</w:t>
      </w:r>
      <w:r>
        <w:rPr>
          <w:spacing w:val="15"/>
          <w:lang w:eastAsia="zh-CN"/>
        </w:rPr>
        <w:t xml:space="preserve"> </w:t>
      </w:r>
      <w:r>
        <w:rPr>
          <w:spacing w:val="-3"/>
          <w:lang w:eastAsia="zh-CN"/>
        </w:rPr>
        <w:t>学校学生社团（协会）担任正副职干部职务的，加</w:t>
      </w:r>
      <w:r>
        <w:rPr>
          <w:spacing w:val="-46"/>
          <w:lang w:eastAsia="zh-CN"/>
        </w:rPr>
        <w:t xml:space="preserve"> </w:t>
      </w:r>
      <w:r>
        <w:rPr>
          <w:spacing w:val="-3"/>
          <w:lang w:eastAsia="zh-CN"/>
        </w:rPr>
        <w:t>0.2</w:t>
      </w:r>
      <w:r>
        <w:rPr>
          <w:spacing w:val="-57"/>
          <w:lang w:eastAsia="zh-CN"/>
        </w:rPr>
        <w:t xml:space="preserve"> </w:t>
      </w:r>
      <w:r>
        <w:rPr>
          <w:spacing w:val="-3"/>
          <w:lang w:eastAsia="zh-CN"/>
        </w:rPr>
        <w:t>分，担任其他职务不</w:t>
      </w:r>
      <w:r>
        <w:rPr>
          <w:lang w:eastAsia="zh-CN"/>
        </w:rPr>
        <w:t xml:space="preserve"> </w:t>
      </w:r>
      <w:r>
        <w:rPr>
          <w:spacing w:val="-11"/>
          <w:lang w:eastAsia="zh-CN"/>
        </w:rPr>
        <w:t>予加分；在学院学生兴趣型社团（协会）担任正副职干部职务的，加</w:t>
      </w:r>
      <w:r>
        <w:rPr>
          <w:spacing w:val="-45"/>
          <w:lang w:eastAsia="zh-CN"/>
        </w:rPr>
        <w:t xml:space="preserve"> </w:t>
      </w:r>
      <w:r>
        <w:rPr>
          <w:spacing w:val="-11"/>
          <w:lang w:eastAsia="zh-CN"/>
        </w:rPr>
        <w:t>0.1</w:t>
      </w:r>
      <w:r>
        <w:rPr>
          <w:spacing w:val="-55"/>
          <w:lang w:eastAsia="zh-CN"/>
        </w:rPr>
        <w:t xml:space="preserve"> </w:t>
      </w:r>
      <w:r>
        <w:rPr>
          <w:spacing w:val="-11"/>
          <w:lang w:eastAsia="zh-CN"/>
        </w:rPr>
        <w:t>分，</w:t>
      </w:r>
      <w:r>
        <w:rPr>
          <w:lang w:eastAsia="zh-CN"/>
        </w:rPr>
        <w:t xml:space="preserve"> </w:t>
      </w:r>
      <w:r>
        <w:rPr>
          <w:spacing w:val="-4"/>
          <w:lang w:eastAsia="zh-CN"/>
        </w:rPr>
        <w:t>担任其他职务不予加分。</w:t>
      </w:r>
    </w:p>
    <w:p w14:paraId="7C7E7063">
      <w:pPr>
        <w:pStyle w:val="2"/>
        <w:spacing w:before="57" w:line="290" w:lineRule="auto"/>
        <w:ind w:right="2" w:firstLine="559"/>
        <w:jc w:val="both"/>
        <w:rPr>
          <w:rFonts w:hint="eastAsia"/>
          <w:lang w:eastAsia="zh-CN"/>
        </w:rPr>
      </w:pPr>
      <w:r>
        <w:rPr>
          <w:rFonts w:ascii="黑体" w:hAnsi="黑体" w:eastAsia="黑体" w:cs="黑体"/>
          <w:lang w:eastAsia="zh-CN"/>
        </w:rPr>
        <w:t>第二十</w:t>
      </w:r>
      <w:r>
        <w:rPr>
          <w:rFonts w:hint="eastAsia" w:ascii="黑体" w:hAnsi="黑体" w:eastAsia="黑体" w:cs="黑体"/>
          <w:lang w:eastAsia="zh-CN"/>
        </w:rPr>
        <w:t>四</w:t>
      </w:r>
      <w:r>
        <w:rPr>
          <w:rFonts w:ascii="黑体" w:hAnsi="黑体" w:eastAsia="黑体" w:cs="黑体"/>
          <w:lang w:eastAsia="zh-CN"/>
        </w:rPr>
        <w:t xml:space="preserve">条 </w:t>
      </w:r>
      <w:r>
        <w:rPr>
          <w:lang w:eastAsia="zh-CN"/>
        </w:rPr>
        <w:t>测评当事人担任职务的时间应</w:t>
      </w:r>
      <w:r>
        <w:rPr>
          <w:spacing w:val="-1"/>
          <w:lang w:eastAsia="zh-CN"/>
        </w:rPr>
        <w:t>当满一个任期。不满一个任</w:t>
      </w:r>
      <w:r>
        <w:rPr>
          <w:lang w:eastAsia="zh-CN"/>
        </w:rPr>
        <w:t xml:space="preserve"> </w:t>
      </w:r>
      <w:r>
        <w:rPr>
          <w:spacing w:val="-2"/>
          <w:lang w:eastAsia="zh-CN"/>
        </w:rPr>
        <w:t>期但等于或超过任期的二分之一的，应当按照原加分标准减半加分；未</w:t>
      </w:r>
      <w:r>
        <w:rPr>
          <w:spacing w:val="-3"/>
          <w:lang w:eastAsia="zh-CN"/>
        </w:rPr>
        <w:t>超过</w:t>
      </w:r>
      <w:r>
        <w:rPr>
          <w:lang w:eastAsia="zh-CN"/>
        </w:rPr>
        <w:t xml:space="preserve"> </w:t>
      </w:r>
      <w:r>
        <w:rPr>
          <w:spacing w:val="-2"/>
          <w:lang w:eastAsia="zh-CN"/>
        </w:rPr>
        <w:t>任期的二分之一的，不加分。任期超过二分之一，但因工作纪律、工作态度等问题受到任职机构</w:t>
      </w:r>
      <w:r>
        <w:rPr>
          <w:spacing w:val="-3"/>
          <w:lang w:eastAsia="zh-CN"/>
        </w:rPr>
        <w:t>通报</w:t>
      </w:r>
      <w:r>
        <w:rPr>
          <w:spacing w:val="-2"/>
          <w:lang w:eastAsia="zh-CN"/>
        </w:rPr>
        <w:t>批评的，其加分上限不应当超过原加分标准的四分之一，具体分值由学</w:t>
      </w:r>
      <w:r>
        <w:rPr>
          <w:spacing w:val="-3"/>
          <w:lang w:eastAsia="zh-CN"/>
        </w:rPr>
        <w:t>院测</w:t>
      </w:r>
      <w:r>
        <w:rPr>
          <w:spacing w:val="-5"/>
          <w:lang w:eastAsia="zh-CN"/>
        </w:rPr>
        <w:t>评小组认定。</w:t>
      </w:r>
    </w:p>
    <w:p w14:paraId="19AA75B0">
      <w:pPr>
        <w:pStyle w:val="2"/>
        <w:spacing w:before="40" w:line="293" w:lineRule="auto"/>
        <w:ind w:left="1" w:firstLine="559"/>
        <w:jc w:val="both"/>
        <w:rPr>
          <w:rFonts w:hint="eastAsia"/>
          <w:lang w:eastAsia="zh-CN"/>
        </w:rPr>
      </w:pPr>
      <w:r>
        <w:rPr>
          <w:rFonts w:ascii="黑体" w:hAnsi="黑体" w:eastAsia="黑体" w:cs="黑体"/>
          <w:spacing w:val="2"/>
          <w:lang w:eastAsia="zh-CN"/>
        </w:rPr>
        <w:t>第二十</w:t>
      </w:r>
      <w:r>
        <w:rPr>
          <w:rFonts w:hint="eastAsia" w:ascii="黑体" w:hAnsi="黑体" w:eastAsia="黑体" w:cs="黑体"/>
          <w:spacing w:val="2"/>
          <w:lang w:eastAsia="zh-CN"/>
        </w:rPr>
        <w:t>五</w:t>
      </w:r>
      <w:r>
        <w:rPr>
          <w:rFonts w:ascii="黑体" w:hAnsi="黑体" w:eastAsia="黑体" w:cs="黑体"/>
          <w:spacing w:val="2"/>
          <w:lang w:eastAsia="zh-CN"/>
        </w:rPr>
        <w:t xml:space="preserve">条 </w:t>
      </w:r>
      <w:r>
        <w:rPr>
          <w:spacing w:val="2"/>
          <w:lang w:eastAsia="zh-CN"/>
        </w:rPr>
        <w:t>测评当事人因非职务原因在院内单位主办或组织的专项工</w:t>
      </w:r>
      <w:r>
        <w:rPr>
          <w:spacing w:val="15"/>
          <w:lang w:eastAsia="zh-CN"/>
        </w:rPr>
        <w:t xml:space="preserve"> </w:t>
      </w:r>
      <w:r>
        <w:rPr>
          <w:spacing w:val="-3"/>
          <w:lang w:eastAsia="zh-CN"/>
        </w:rPr>
        <w:t>作中承担事务性工作的，加</w:t>
      </w:r>
      <w:r>
        <w:rPr>
          <w:spacing w:val="-59"/>
          <w:lang w:eastAsia="zh-CN"/>
        </w:rPr>
        <w:t xml:space="preserve"> </w:t>
      </w:r>
      <w:r>
        <w:rPr>
          <w:spacing w:val="-3"/>
          <w:lang w:eastAsia="zh-CN"/>
        </w:rPr>
        <w:t>0.1</w:t>
      </w:r>
      <w:r>
        <w:rPr>
          <w:spacing w:val="-55"/>
          <w:lang w:eastAsia="zh-CN"/>
        </w:rPr>
        <w:t xml:space="preserve"> </w:t>
      </w:r>
      <w:r>
        <w:rPr>
          <w:spacing w:val="-3"/>
          <w:lang w:eastAsia="zh-CN"/>
        </w:rPr>
        <w:t>分，累积分数不得</w:t>
      </w:r>
      <w:r>
        <w:rPr>
          <w:spacing w:val="-4"/>
          <w:lang w:eastAsia="zh-CN"/>
        </w:rPr>
        <w:t>超过</w:t>
      </w:r>
      <w:r>
        <w:rPr>
          <w:spacing w:val="-59"/>
          <w:lang w:eastAsia="zh-CN"/>
        </w:rPr>
        <w:t xml:space="preserve"> </w:t>
      </w:r>
      <w:r>
        <w:rPr>
          <w:spacing w:val="-4"/>
          <w:lang w:eastAsia="zh-CN"/>
        </w:rPr>
        <w:t>0.5</w:t>
      </w:r>
      <w:r>
        <w:rPr>
          <w:spacing w:val="-54"/>
          <w:lang w:eastAsia="zh-CN"/>
        </w:rPr>
        <w:t xml:space="preserve"> </w:t>
      </w:r>
      <w:r>
        <w:rPr>
          <w:spacing w:val="-4"/>
          <w:lang w:eastAsia="zh-CN"/>
        </w:rPr>
        <w:t>分。因职务原因</w:t>
      </w:r>
      <w:r>
        <w:rPr>
          <w:spacing w:val="-2"/>
          <w:lang w:eastAsia="zh-CN"/>
        </w:rPr>
        <w:t>承担的事务性工作不加分。是否属非职务原因担任的事务性工作由学</w:t>
      </w:r>
      <w:r>
        <w:rPr>
          <w:spacing w:val="-3"/>
          <w:lang w:eastAsia="zh-CN"/>
        </w:rPr>
        <w:t>院测评</w:t>
      </w:r>
      <w:r>
        <w:rPr>
          <w:spacing w:val="-2"/>
          <w:lang w:eastAsia="zh-CN"/>
        </w:rPr>
        <w:t>小组认定。</w:t>
      </w:r>
    </w:p>
    <w:p w14:paraId="3B718DD2">
      <w:pPr>
        <w:spacing w:line="349" w:lineRule="auto"/>
        <w:rPr>
          <w:lang w:eastAsia="zh-CN"/>
        </w:rPr>
      </w:pPr>
    </w:p>
    <w:p w14:paraId="0E5A8390">
      <w:pPr>
        <w:spacing w:before="91" w:line="217" w:lineRule="auto"/>
        <w:ind w:left="3209"/>
        <w:rPr>
          <w:rFonts w:hint="eastAsia" w:ascii="楷体" w:hAnsi="楷体" w:eastAsia="楷体" w:cs="楷体"/>
          <w:sz w:val="28"/>
          <w:szCs w:val="28"/>
          <w:lang w:eastAsia="zh-CN"/>
        </w:rPr>
      </w:pPr>
      <w:r>
        <w:rPr>
          <w:rFonts w:ascii="楷体" w:hAnsi="楷体" w:eastAsia="楷体" w:cs="楷体"/>
          <w:spacing w:val="-3"/>
          <w:sz w:val="28"/>
          <w:szCs w:val="28"/>
          <w:lang w:eastAsia="zh-CN"/>
        </w:rPr>
        <w:t>第三节  参与活动加分</w:t>
      </w:r>
    </w:p>
    <w:p w14:paraId="4175EFB9">
      <w:pPr>
        <w:pStyle w:val="2"/>
        <w:spacing w:before="216" w:line="286" w:lineRule="auto"/>
        <w:ind w:left="26" w:right="45" w:firstLine="533"/>
        <w:rPr>
          <w:rFonts w:hint="eastAsia"/>
          <w:spacing w:val="8"/>
          <w:lang w:eastAsia="zh-CN"/>
        </w:rPr>
      </w:pPr>
      <w:r>
        <w:rPr>
          <w:rFonts w:ascii="黑体" w:hAnsi="黑体" w:eastAsia="黑体" w:cs="黑体"/>
          <w:spacing w:val="1"/>
          <w:lang w:eastAsia="zh-CN"/>
        </w:rPr>
        <w:t>第二十</w:t>
      </w:r>
      <w:r>
        <w:rPr>
          <w:rFonts w:hint="eastAsia" w:ascii="黑体" w:hAnsi="黑体" w:eastAsia="黑体" w:cs="黑体"/>
          <w:spacing w:val="1"/>
          <w:lang w:eastAsia="zh-CN"/>
        </w:rPr>
        <w:t>六</w:t>
      </w:r>
      <w:r>
        <w:rPr>
          <w:rFonts w:ascii="黑体" w:hAnsi="黑体" w:eastAsia="黑体" w:cs="黑体"/>
          <w:spacing w:val="1"/>
          <w:lang w:eastAsia="zh-CN"/>
        </w:rPr>
        <w:t xml:space="preserve">条 </w:t>
      </w:r>
      <w:r>
        <w:rPr>
          <w:spacing w:val="1"/>
          <w:lang w:eastAsia="zh-CN"/>
        </w:rPr>
        <w:t>主题教育活动、思想道德建设等获奖加分。参加教育部、</w:t>
      </w:r>
      <w:r>
        <w:rPr>
          <w:lang w:eastAsia="zh-CN"/>
        </w:rPr>
        <w:t xml:space="preserve"> </w:t>
      </w:r>
      <w:r>
        <w:rPr>
          <w:spacing w:val="-12"/>
          <w:lang w:eastAsia="zh-CN"/>
        </w:rPr>
        <w:t>团中央、省教育厅、团省委、学校等部门主办的主题教育活动</w:t>
      </w:r>
      <w:r>
        <w:rPr>
          <w:spacing w:val="-13"/>
          <w:lang w:eastAsia="zh-CN"/>
        </w:rPr>
        <w:t>，征文、</w:t>
      </w:r>
      <w:r>
        <w:rPr>
          <w:rFonts w:hint="eastAsia"/>
          <w:spacing w:val="-13"/>
          <w:lang w:eastAsia="zh-CN"/>
        </w:rPr>
        <w:t>演讲、</w:t>
      </w:r>
      <w:r>
        <w:rPr>
          <w:spacing w:val="-4"/>
          <w:lang w:eastAsia="zh-CN"/>
        </w:rPr>
        <w:t>摄影、舞蹈、动漫、网络文化等活动获奖者，</w:t>
      </w:r>
      <w:r>
        <w:rPr>
          <w:spacing w:val="8"/>
          <w:lang w:eastAsia="zh-CN"/>
        </w:rPr>
        <w:t xml:space="preserve"> </w:t>
      </w:r>
    </w:p>
    <w:p w14:paraId="647A5FD3">
      <w:pPr>
        <w:pStyle w:val="2"/>
        <w:spacing w:before="42" w:line="307" w:lineRule="auto"/>
        <w:ind w:left="595" w:leftChars="200" w:right="3648" w:hanging="175" w:hangingChars="65"/>
        <w:rPr>
          <w:rFonts w:hint="eastAsia"/>
          <w:lang w:eastAsia="zh-CN"/>
        </w:rPr>
      </w:pPr>
      <w:r>
        <w:rPr>
          <w:spacing w:val="-5"/>
          <w:lang w:eastAsia="zh-CN"/>
        </w:rPr>
        <w:t>个人项目加分标准如下：</w:t>
      </w:r>
    </w:p>
    <w:tbl>
      <w:tblPr>
        <w:tblStyle w:val="7"/>
        <w:tblW w:w="7086" w:type="dxa"/>
        <w:tblInd w:w="10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1434"/>
        <w:gridCol w:w="1415"/>
        <w:gridCol w:w="1276"/>
        <w:gridCol w:w="1430"/>
      </w:tblGrid>
      <w:tr w14:paraId="349D8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531" w:type="dxa"/>
            <w:vMerge w:val="restart"/>
            <w:tcBorders>
              <w:bottom w:val="nil"/>
            </w:tcBorders>
          </w:tcPr>
          <w:p w14:paraId="45BB16C4">
            <w:pPr>
              <w:spacing w:line="247" w:lineRule="auto"/>
              <w:rPr>
                <w:lang w:eastAsia="zh-CN"/>
              </w:rPr>
            </w:pPr>
          </w:p>
          <w:p w14:paraId="3565335F">
            <w:pPr>
              <w:spacing w:line="247" w:lineRule="auto"/>
              <w:rPr>
                <w:lang w:eastAsia="zh-CN"/>
              </w:rPr>
            </w:pPr>
          </w:p>
          <w:p w14:paraId="06709902">
            <w:pPr>
              <w:pStyle w:val="8"/>
              <w:spacing w:before="91" w:line="221" w:lineRule="auto"/>
              <w:ind w:left="356"/>
              <w:rPr>
                <w:rFonts w:hint="eastAsia"/>
              </w:rPr>
            </w:pPr>
            <w:r>
              <w:rPr>
                <w:spacing w:val="-8"/>
              </w:rPr>
              <w:t>级</w:t>
            </w:r>
            <w:r>
              <w:rPr>
                <w:spacing w:val="6"/>
              </w:rPr>
              <w:t xml:space="preserve">  </w:t>
            </w:r>
            <w:r>
              <w:rPr>
                <w:spacing w:val="-8"/>
              </w:rPr>
              <w:t>别</w:t>
            </w:r>
          </w:p>
        </w:tc>
        <w:tc>
          <w:tcPr>
            <w:tcW w:w="5555" w:type="dxa"/>
            <w:gridSpan w:val="4"/>
          </w:tcPr>
          <w:p w14:paraId="28AA9EDF">
            <w:pPr>
              <w:pStyle w:val="8"/>
              <w:spacing w:before="130" w:line="215" w:lineRule="auto"/>
              <w:ind w:left="2363"/>
              <w:rPr>
                <w:rFonts w:hint="eastAsia"/>
              </w:rPr>
            </w:pPr>
            <w:r>
              <w:rPr>
                <w:spacing w:val="-6"/>
              </w:rPr>
              <w:t>加</w:t>
            </w:r>
            <w:r>
              <w:rPr>
                <w:spacing w:val="6"/>
              </w:rPr>
              <w:t xml:space="preserve">  </w:t>
            </w:r>
            <w:r>
              <w:rPr>
                <w:spacing w:val="-6"/>
              </w:rPr>
              <w:t>分</w:t>
            </w:r>
          </w:p>
        </w:tc>
      </w:tr>
      <w:tr w14:paraId="6A167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1531" w:type="dxa"/>
            <w:vMerge w:val="continue"/>
            <w:tcBorders>
              <w:top w:val="nil"/>
            </w:tcBorders>
          </w:tcPr>
          <w:p w14:paraId="1B32729A"/>
        </w:tc>
        <w:tc>
          <w:tcPr>
            <w:tcW w:w="1434" w:type="dxa"/>
          </w:tcPr>
          <w:p w14:paraId="79632FC5">
            <w:pPr>
              <w:spacing w:line="259" w:lineRule="auto"/>
            </w:pPr>
          </w:p>
          <w:p w14:paraId="6D2C90C0">
            <w:pPr>
              <w:pStyle w:val="8"/>
              <w:spacing w:before="91" w:line="220" w:lineRule="auto"/>
              <w:ind w:left="308"/>
              <w:rPr>
                <w:rFonts w:hint="eastAsia"/>
              </w:rPr>
            </w:pPr>
            <w:r>
              <w:rPr>
                <w:spacing w:val="-5"/>
              </w:rPr>
              <w:t>一等奖</w:t>
            </w:r>
          </w:p>
        </w:tc>
        <w:tc>
          <w:tcPr>
            <w:tcW w:w="1415" w:type="dxa"/>
          </w:tcPr>
          <w:p w14:paraId="61B9FD13">
            <w:pPr>
              <w:spacing w:line="259" w:lineRule="auto"/>
            </w:pPr>
          </w:p>
          <w:p w14:paraId="372EAE53">
            <w:pPr>
              <w:pStyle w:val="8"/>
              <w:spacing w:before="91" w:line="220" w:lineRule="auto"/>
              <w:ind w:left="300"/>
              <w:rPr>
                <w:rFonts w:hint="eastAsia"/>
              </w:rPr>
            </w:pPr>
            <w:r>
              <w:rPr>
                <w:spacing w:val="-3"/>
              </w:rPr>
              <w:t>二等奖</w:t>
            </w:r>
          </w:p>
        </w:tc>
        <w:tc>
          <w:tcPr>
            <w:tcW w:w="1276" w:type="dxa"/>
          </w:tcPr>
          <w:p w14:paraId="14E279A0">
            <w:pPr>
              <w:spacing w:line="259" w:lineRule="auto"/>
            </w:pPr>
          </w:p>
          <w:p w14:paraId="4F60AFF0">
            <w:pPr>
              <w:pStyle w:val="8"/>
              <w:spacing w:before="91" w:line="220" w:lineRule="auto"/>
              <w:ind w:left="227"/>
              <w:rPr>
                <w:rFonts w:hint="eastAsia"/>
              </w:rPr>
            </w:pPr>
            <w:r>
              <w:rPr>
                <w:spacing w:val="-2"/>
              </w:rPr>
              <w:t>三等奖</w:t>
            </w:r>
          </w:p>
        </w:tc>
        <w:tc>
          <w:tcPr>
            <w:tcW w:w="1430" w:type="dxa"/>
          </w:tcPr>
          <w:p w14:paraId="4B4A6899">
            <w:pPr>
              <w:spacing w:line="259" w:lineRule="auto"/>
            </w:pPr>
          </w:p>
          <w:p w14:paraId="009B8A55">
            <w:pPr>
              <w:pStyle w:val="8"/>
              <w:spacing w:before="91" w:line="220" w:lineRule="auto"/>
              <w:ind w:left="301"/>
              <w:rPr>
                <w:rFonts w:hint="eastAsia"/>
              </w:rPr>
            </w:pPr>
            <w:r>
              <w:rPr>
                <w:spacing w:val="-2"/>
              </w:rPr>
              <w:t>优秀奖</w:t>
            </w:r>
          </w:p>
        </w:tc>
      </w:tr>
      <w:tr w14:paraId="73385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531" w:type="dxa"/>
          </w:tcPr>
          <w:p w14:paraId="7BBAC41A">
            <w:pPr>
              <w:pStyle w:val="8"/>
              <w:spacing w:before="130" w:line="213" w:lineRule="auto"/>
              <w:ind w:left="379"/>
              <w:rPr>
                <w:rFonts w:hint="eastAsia"/>
              </w:rPr>
            </w:pPr>
            <w:r>
              <w:rPr>
                <w:spacing w:val="-9"/>
              </w:rPr>
              <w:t>国家级</w:t>
            </w:r>
          </w:p>
        </w:tc>
        <w:tc>
          <w:tcPr>
            <w:tcW w:w="1434" w:type="dxa"/>
          </w:tcPr>
          <w:p w14:paraId="47022663">
            <w:pPr>
              <w:pStyle w:val="8"/>
              <w:spacing w:before="176" w:line="182" w:lineRule="auto"/>
              <w:ind w:left="658"/>
              <w:rPr>
                <w:rFonts w:hint="eastAsia"/>
              </w:rPr>
            </w:pPr>
            <w:r>
              <w:t>2</w:t>
            </w:r>
          </w:p>
        </w:tc>
        <w:tc>
          <w:tcPr>
            <w:tcW w:w="1415" w:type="dxa"/>
          </w:tcPr>
          <w:p w14:paraId="38877111">
            <w:pPr>
              <w:pStyle w:val="8"/>
              <w:spacing w:before="176" w:line="182" w:lineRule="auto"/>
              <w:ind w:left="525"/>
              <w:rPr>
                <w:rFonts w:hint="eastAsia"/>
              </w:rPr>
            </w:pPr>
            <w:r>
              <w:rPr>
                <w:spacing w:val="-11"/>
              </w:rPr>
              <w:t>1.5</w:t>
            </w:r>
          </w:p>
        </w:tc>
        <w:tc>
          <w:tcPr>
            <w:tcW w:w="1276" w:type="dxa"/>
          </w:tcPr>
          <w:p w14:paraId="3F096F7E">
            <w:pPr>
              <w:pStyle w:val="8"/>
              <w:spacing w:before="176" w:line="182" w:lineRule="auto"/>
              <w:ind w:left="598"/>
              <w:rPr>
                <w:rFonts w:hint="eastAsia"/>
              </w:rPr>
            </w:pPr>
            <w:r>
              <w:t>1</w:t>
            </w:r>
          </w:p>
        </w:tc>
        <w:tc>
          <w:tcPr>
            <w:tcW w:w="1430" w:type="dxa"/>
          </w:tcPr>
          <w:p w14:paraId="68071833">
            <w:pPr>
              <w:pStyle w:val="8"/>
              <w:spacing w:before="176" w:line="182" w:lineRule="auto"/>
              <w:ind w:left="516"/>
              <w:rPr>
                <w:rFonts w:hint="eastAsia"/>
              </w:rPr>
            </w:pPr>
            <w:r>
              <w:rPr>
                <w:spacing w:val="-4"/>
              </w:rPr>
              <w:t>0.5</w:t>
            </w:r>
          </w:p>
        </w:tc>
      </w:tr>
      <w:tr w14:paraId="11FE2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531" w:type="dxa"/>
          </w:tcPr>
          <w:p w14:paraId="5480E126">
            <w:pPr>
              <w:pStyle w:val="8"/>
              <w:spacing w:before="131" w:line="213" w:lineRule="auto"/>
              <w:ind w:left="356"/>
              <w:rPr>
                <w:rFonts w:hint="eastAsia"/>
              </w:rPr>
            </w:pPr>
            <w:r>
              <w:rPr>
                <w:spacing w:val="-3"/>
              </w:rPr>
              <w:t>省部级</w:t>
            </w:r>
          </w:p>
        </w:tc>
        <w:tc>
          <w:tcPr>
            <w:tcW w:w="1434" w:type="dxa"/>
          </w:tcPr>
          <w:p w14:paraId="6F4A46B1">
            <w:pPr>
              <w:pStyle w:val="8"/>
              <w:spacing w:before="178" w:line="182" w:lineRule="auto"/>
              <w:ind w:left="533"/>
              <w:rPr>
                <w:rFonts w:hint="eastAsia"/>
              </w:rPr>
            </w:pPr>
            <w:r>
              <w:rPr>
                <w:spacing w:val="-11"/>
              </w:rPr>
              <w:t>1.5</w:t>
            </w:r>
          </w:p>
        </w:tc>
        <w:tc>
          <w:tcPr>
            <w:tcW w:w="1415" w:type="dxa"/>
          </w:tcPr>
          <w:p w14:paraId="0F86F6FB">
            <w:pPr>
              <w:pStyle w:val="8"/>
              <w:spacing w:before="178" w:line="182" w:lineRule="auto"/>
              <w:ind w:left="667"/>
              <w:rPr>
                <w:rFonts w:hint="eastAsia"/>
              </w:rPr>
            </w:pPr>
            <w:r>
              <w:t>1</w:t>
            </w:r>
          </w:p>
        </w:tc>
        <w:tc>
          <w:tcPr>
            <w:tcW w:w="1276" w:type="dxa"/>
          </w:tcPr>
          <w:p w14:paraId="47BDA644">
            <w:pPr>
              <w:pStyle w:val="8"/>
              <w:spacing w:before="178" w:line="182" w:lineRule="auto"/>
              <w:ind w:left="438"/>
              <w:rPr>
                <w:rFonts w:hint="eastAsia"/>
              </w:rPr>
            </w:pPr>
            <w:r>
              <w:rPr>
                <w:spacing w:val="-4"/>
              </w:rPr>
              <w:t>0.5</w:t>
            </w:r>
          </w:p>
        </w:tc>
        <w:tc>
          <w:tcPr>
            <w:tcW w:w="1430" w:type="dxa"/>
          </w:tcPr>
          <w:p w14:paraId="51A0698D">
            <w:pPr>
              <w:pStyle w:val="8"/>
              <w:spacing w:before="178" w:line="182" w:lineRule="auto"/>
              <w:ind w:left="447"/>
              <w:rPr>
                <w:rFonts w:hint="eastAsia"/>
              </w:rPr>
            </w:pPr>
            <w:r>
              <w:rPr>
                <w:spacing w:val="-4"/>
              </w:rPr>
              <w:t>0.25</w:t>
            </w:r>
          </w:p>
        </w:tc>
      </w:tr>
      <w:tr w14:paraId="1ED0A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531" w:type="dxa"/>
          </w:tcPr>
          <w:p w14:paraId="5D3D9631">
            <w:pPr>
              <w:pStyle w:val="8"/>
              <w:spacing w:before="131" w:line="213" w:lineRule="auto"/>
              <w:ind w:left="219"/>
              <w:rPr>
                <w:rFonts w:hint="eastAsia"/>
              </w:rPr>
            </w:pPr>
            <w:r>
              <w:rPr>
                <w:spacing w:val="-3"/>
              </w:rPr>
              <w:t>市、校级</w:t>
            </w:r>
          </w:p>
        </w:tc>
        <w:tc>
          <w:tcPr>
            <w:tcW w:w="1434" w:type="dxa"/>
          </w:tcPr>
          <w:p w14:paraId="1EB7AC58">
            <w:pPr>
              <w:pStyle w:val="8"/>
              <w:spacing w:before="178" w:line="182" w:lineRule="auto"/>
              <w:ind w:left="675"/>
              <w:rPr>
                <w:rFonts w:hint="eastAsia"/>
              </w:rPr>
            </w:pPr>
            <w:r>
              <w:t>1</w:t>
            </w:r>
          </w:p>
        </w:tc>
        <w:tc>
          <w:tcPr>
            <w:tcW w:w="1415" w:type="dxa"/>
          </w:tcPr>
          <w:p w14:paraId="075B7DF2">
            <w:pPr>
              <w:pStyle w:val="8"/>
              <w:spacing w:before="178" w:line="182" w:lineRule="auto"/>
              <w:ind w:left="506"/>
              <w:rPr>
                <w:rFonts w:hint="eastAsia"/>
              </w:rPr>
            </w:pPr>
            <w:r>
              <w:rPr>
                <w:spacing w:val="-4"/>
              </w:rPr>
              <w:t>0.5</w:t>
            </w:r>
          </w:p>
        </w:tc>
        <w:tc>
          <w:tcPr>
            <w:tcW w:w="1276" w:type="dxa"/>
          </w:tcPr>
          <w:p w14:paraId="5BFB5573">
            <w:pPr>
              <w:pStyle w:val="8"/>
              <w:spacing w:before="178" w:line="182" w:lineRule="auto"/>
              <w:ind w:left="369"/>
              <w:rPr>
                <w:rFonts w:hint="eastAsia"/>
              </w:rPr>
            </w:pPr>
            <w:r>
              <w:rPr>
                <w:spacing w:val="-4"/>
              </w:rPr>
              <w:t>0.25</w:t>
            </w:r>
          </w:p>
        </w:tc>
        <w:tc>
          <w:tcPr>
            <w:tcW w:w="1430" w:type="dxa"/>
          </w:tcPr>
          <w:p w14:paraId="540A00E1">
            <w:pPr>
              <w:pStyle w:val="8"/>
              <w:spacing w:before="178" w:line="182" w:lineRule="auto"/>
              <w:ind w:left="447"/>
              <w:rPr>
                <w:rFonts w:hint="eastAsia"/>
              </w:rPr>
            </w:pPr>
            <w:r>
              <w:rPr>
                <w:spacing w:val="-3"/>
              </w:rPr>
              <w:t>0.15</w:t>
            </w:r>
          </w:p>
        </w:tc>
      </w:tr>
      <w:tr w14:paraId="1A3FB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531" w:type="dxa"/>
          </w:tcPr>
          <w:p w14:paraId="464A7FF3">
            <w:pPr>
              <w:pStyle w:val="8"/>
              <w:spacing w:before="177" w:line="221" w:lineRule="auto"/>
              <w:ind w:left="511"/>
              <w:rPr>
                <w:rFonts w:hint="eastAsia"/>
              </w:rPr>
            </w:pPr>
            <w:r>
              <w:rPr>
                <w:spacing w:val="-7"/>
              </w:rPr>
              <w:t>院级</w:t>
            </w:r>
          </w:p>
        </w:tc>
        <w:tc>
          <w:tcPr>
            <w:tcW w:w="1434" w:type="dxa"/>
          </w:tcPr>
          <w:p w14:paraId="331B6877">
            <w:pPr>
              <w:pStyle w:val="8"/>
              <w:spacing w:before="224" w:line="182" w:lineRule="auto"/>
              <w:ind w:left="515"/>
              <w:rPr>
                <w:rFonts w:hint="eastAsia"/>
              </w:rPr>
            </w:pPr>
            <w:r>
              <w:rPr>
                <w:spacing w:val="-4"/>
              </w:rPr>
              <w:t>0.5</w:t>
            </w:r>
          </w:p>
        </w:tc>
        <w:tc>
          <w:tcPr>
            <w:tcW w:w="1415" w:type="dxa"/>
          </w:tcPr>
          <w:p w14:paraId="3D83793E">
            <w:pPr>
              <w:pStyle w:val="8"/>
              <w:spacing w:before="224" w:line="182" w:lineRule="auto"/>
              <w:ind w:left="437"/>
              <w:rPr>
                <w:rFonts w:hint="eastAsia"/>
              </w:rPr>
            </w:pPr>
            <w:r>
              <w:rPr>
                <w:spacing w:val="-4"/>
              </w:rPr>
              <w:t>0.25</w:t>
            </w:r>
          </w:p>
        </w:tc>
        <w:tc>
          <w:tcPr>
            <w:tcW w:w="1276" w:type="dxa"/>
          </w:tcPr>
          <w:p w14:paraId="77CF1B75">
            <w:pPr>
              <w:pStyle w:val="8"/>
              <w:spacing w:before="224" w:line="182" w:lineRule="auto"/>
              <w:ind w:left="369"/>
              <w:rPr>
                <w:rFonts w:hint="eastAsia"/>
              </w:rPr>
            </w:pPr>
            <w:r>
              <w:rPr>
                <w:spacing w:val="-3"/>
              </w:rPr>
              <w:t>0.15</w:t>
            </w:r>
          </w:p>
        </w:tc>
        <w:tc>
          <w:tcPr>
            <w:tcW w:w="1430" w:type="dxa"/>
          </w:tcPr>
          <w:p w14:paraId="5F5D52D6">
            <w:pPr>
              <w:pStyle w:val="8"/>
              <w:spacing w:before="224" w:line="182" w:lineRule="auto"/>
              <w:ind w:left="447"/>
              <w:rPr>
                <w:rFonts w:hint="eastAsia"/>
              </w:rPr>
            </w:pPr>
            <w:r>
              <w:rPr>
                <w:spacing w:val="-3"/>
              </w:rPr>
              <w:t>0.05</w:t>
            </w:r>
          </w:p>
        </w:tc>
      </w:tr>
    </w:tbl>
    <w:p w14:paraId="190EE7D7">
      <w:pPr>
        <w:spacing w:line="349" w:lineRule="auto"/>
      </w:pPr>
    </w:p>
    <w:p w14:paraId="6BE0D0BC">
      <w:pPr>
        <w:pStyle w:val="2"/>
        <w:spacing w:before="92" w:line="220" w:lineRule="auto"/>
        <w:ind w:left="585"/>
        <w:rPr>
          <w:rFonts w:hint="eastAsia"/>
          <w:lang w:eastAsia="zh-CN"/>
        </w:rPr>
      </w:pPr>
      <w:r>
        <w:rPr>
          <w:spacing w:val="-3"/>
          <w:lang w:eastAsia="zh-CN"/>
        </w:rPr>
        <w:t>团体中的个人加分标准如下：</w:t>
      </w:r>
    </w:p>
    <w:p w14:paraId="2AB4ADE4">
      <w:pPr>
        <w:spacing w:line="77" w:lineRule="exact"/>
        <w:rPr>
          <w:lang w:eastAsia="zh-CN"/>
        </w:rPr>
      </w:pPr>
    </w:p>
    <w:tbl>
      <w:tblPr>
        <w:tblStyle w:val="7"/>
        <w:tblW w:w="7213" w:type="dxa"/>
        <w:tblInd w:w="9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2"/>
        <w:gridCol w:w="1271"/>
        <w:gridCol w:w="1418"/>
        <w:gridCol w:w="1415"/>
        <w:gridCol w:w="1427"/>
      </w:tblGrid>
      <w:tr w14:paraId="793B6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682" w:type="dxa"/>
            <w:vMerge w:val="restart"/>
            <w:tcBorders>
              <w:bottom w:val="nil"/>
            </w:tcBorders>
          </w:tcPr>
          <w:p w14:paraId="707FC563">
            <w:pPr>
              <w:spacing w:line="411" w:lineRule="auto"/>
              <w:rPr>
                <w:lang w:eastAsia="zh-CN"/>
              </w:rPr>
            </w:pPr>
          </w:p>
          <w:p w14:paraId="70C464B1">
            <w:pPr>
              <w:pStyle w:val="8"/>
              <w:spacing w:before="91" w:line="221" w:lineRule="auto"/>
              <w:ind w:left="432"/>
              <w:rPr>
                <w:rFonts w:hint="eastAsia"/>
              </w:rPr>
            </w:pPr>
            <w:r>
              <w:rPr>
                <w:spacing w:val="-8"/>
              </w:rPr>
              <w:t>级</w:t>
            </w:r>
            <w:r>
              <w:rPr>
                <w:spacing w:val="6"/>
              </w:rPr>
              <w:t xml:space="preserve">  </w:t>
            </w:r>
            <w:r>
              <w:rPr>
                <w:spacing w:val="-8"/>
              </w:rPr>
              <w:t>别</w:t>
            </w:r>
          </w:p>
        </w:tc>
        <w:tc>
          <w:tcPr>
            <w:tcW w:w="5531" w:type="dxa"/>
            <w:gridSpan w:val="4"/>
          </w:tcPr>
          <w:p w14:paraId="3957D2B6">
            <w:pPr>
              <w:pStyle w:val="8"/>
              <w:spacing w:before="48" w:line="221" w:lineRule="auto"/>
              <w:ind w:left="2352"/>
              <w:rPr>
                <w:rFonts w:hint="eastAsia"/>
              </w:rPr>
            </w:pPr>
            <w:r>
              <w:rPr>
                <w:spacing w:val="-6"/>
              </w:rPr>
              <w:t>加</w:t>
            </w:r>
            <w:r>
              <w:rPr>
                <w:spacing w:val="6"/>
              </w:rPr>
              <w:t xml:space="preserve">  </w:t>
            </w:r>
            <w:r>
              <w:rPr>
                <w:spacing w:val="-6"/>
              </w:rPr>
              <w:t>分</w:t>
            </w:r>
          </w:p>
        </w:tc>
      </w:tr>
      <w:tr w14:paraId="21576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1682" w:type="dxa"/>
            <w:vMerge w:val="continue"/>
            <w:tcBorders>
              <w:top w:val="nil"/>
            </w:tcBorders>
          </w:tcPr>
          <w:p w14:paraId="76C73466"/>
        </w:tc>
        <w:tc>
          <w:tcPr>
            <w:tcW w:w="1271" w:type="dxa"/>
          </w:tcPr>
          <w:p w14:paraId="53321D12">
            <w:pPr>
              <w:pStyle w:val="8"/>
              <w:spacing w:before="268" w:line="220" w:lineRule="auto"/>
              <w:ind w:left="227"/>
              <w:rPr>
                <w:rFonts w:hint="eastAsia"/>
              </w:rPr>
            </w:pPr>
            <w:r>
              <w:rPr>
                <w:spacing w:val="-5"/>
              </w:rPr>
              <w:t>一等奖</w:t>
            </w:r>
          </w:p>
        </w:tc>
        <w:tc>
          <w:tcPr>
            <w:tcW w:w="1418" w:type="dxa"/>
          </w:tcPr>
          <w:p w14:paraId="44922AA8">
            <w:pPr>
              <w:pStyle w:val="8"/>
              <w:spacing w:before="268" w:line="220" w:lineRule="auto"/>
              <w:ind w:left="300"/>
              <w:rPr>
                <w:rFonts w:hint="eastAsia"/>
              </w:rPr>
            </w:pPr>
            <w:r>
              <w:rPr>
                <w:spacing w:val="-3"/>
              </w:rPr>
              <w:t>二等奖</w:t>
            </w:r>
          </w:p>
        </w:tc>
        <w:tc>
          <w:tcPr>
            <w:tcW w:w="1415" w:type="dxa"/>
          </w:tcPr>
          <w:p w14:paraId="367B572F">
            <w:pPr>
              <w:pStyle w:val="8"/>
              <w:spacing w:before="268" w:line="220" w:lineRule="auto"/>
              <w:ind w:left="296"/>
              <w:rPr>
                <w:rFonts w:hint="eastAsia"/>
              </w:rPr>
            </w:pPr>
            <w:r>
              <w:rPr>
                <w:spacing w:val="-2"/>
              </w:rPr>
              <w:t>三等奖</w:t>
            </w:r>
          </w:p>
        </w:tc>
        <w:tc>
          <w:tcPr>
            <w:tcW w:w="1427" w:type="dxa"/>
          </w:tcPr>
          <w:p w14:paraId="34CC6BFC">
            <w:pPr>
              <w:pStyle w:val="8"/>
              <w:spacing w:before="268" w:line="220" w:lineRule="auto"/>
              <w:ind w:left="299"/>
              <w:rPr>
                <w:rFonts w:hint="eastAsia"/>
              </w:rPr>
            </w:pPr>
            <w:r>
              <w:rPr>
                <w:spacing w:val="-2"/>
              </w:rPr>
              <w:t>优秀奖</w:t>
            </w:r>
          </w:p>
        </w:tc>
      </w:tr>
      <w:tr w14:paraId="3AE64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682" w:type="dxa"/>
          </w:tcPr>
          <w:p w14:paraId="3140B6AF">
            <w:pPr>
              <w:pStyle w:val="8"/>
              <w:spacing w:before="46" w:line="221" w:lineRule="auto"/>
              <w:ind w:left="455"/>
              <w:rPr>
                <w:rFonts w:hint="eastAsia"/>
              </w:rPr>
            </w:pPr>
            <w:r>
              <w:rPr>
                <w:spacing w:val="-9"/>
              </w:rPr>
              <w:t>国家级</w:t>
            </w:r>
          </w:p>
        </w:tc>
        <w:tc>
          <w:tcPr>
            <w:tcW w:w="1271" w:type="dxa"/>
          </w:tcPr>
          <w:p w14:paraId="1AAD353D">
            <w:pPr>
              <w:pStyle w:val="8"/>
              <w:spacing w:before="93" w:line="182" w:lineRule="auto"/>
              <w:ind w:left="594"/>
              <w:rPr>
                <w:rFonts w:hint="eastAsia"/>
              </w:rPr>
            </w:pPr>
            <w:r>
              <w:t>1</w:t>
            </w:r>
          </w:p>
        </w:tc>
        <w:tc>
          <w:tcPr>
            <w:tcW w:w="1418" w:type="dxa"/>
          </w:tcPr>
          <w:p w14:paraId="01E01A97">
            <w:pPr>
              <w:pStyle w:val="8"/>
              <w:spacing w:before="93" w:line="182" w:lineRule="auto"/>
              <w:ind w:left="506"/>
              <w:rPr>
                <w:rFonts w:hint="eastAsia"/>
              </w:rPr>
            </w:pPr>
            <w:r>
              <w:rPr>
                <w:spacing w:val="-4"/>
              </w:rPr>
              <w:t>0.5</w:t>
            </w:r>
          </w:p>
        </w:tc>
        <w:tc>
          <w:tcPr>
            <w:tcW w:w="1415" w:type="dxa"/>
          </w:tcPr>
          <w:p w14:paraId="0D68B387">
            <w:pPr>
              <w:pStyle w:val="8"/>
              <w:spacing w:before="93" w:line="182" w:lineRule="auto"/>
              <w:ind w:left="438"/>
              <w:rPr>
                <w:rFonts w:hint="eastAsia"/>
              </w:rPr>
            </w:pPr>
            <w:r>
              <w:rPr>
                <w:spacing w:val="-4"/>
              </w:rPr>
              <w:t>0.25</w:t>
            </w:r>
          </w:p>
        </w:tc>
        <w:tc>
          <w:tcPr>
            <w:tcW w:w="1427" w:type="dxa"/>
          </w:tcPr>
          <w:p w14:paraId="04BBFD05">
            <w:pPr>
              <w:pStyle w:val="8"/>
              <w:spacing w:before="93" w:line="182" w:lineRule="auto"/>
              <w:ind w:left="444"/>
              <w:rPr>
                <w:rFonts w:hint="eastAsia"/>
              </w:rPr>
            </w:pPr>
            <w:r>
              <w:rPr>
                <w:spacing w:val="-4"/>
              </w:rPr>
              <w:t>0.15</w:t>
            </w:r>
          </w:p>
        </w:tc>
      </w:tr>
      <w:tr w14:paraId="39A15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82" w:type="dxa"/>
          </w:tcPr>
          <w:p w14:paraId="2FDA58AA">
            <w:pPr>
              <w:pStyle w:val="8"/>
              <w:spacing w:before="44" w:line="220" w:lineRule="auto"/>
              <w:ind w:left="432"/>
              <w:rPr>
                <w:rFonts w:hint="eastAsia"/>
              </w:rPr>
            </w:pPr>
            <w:r>
              <w:rPr>
                <w:spacing w:val="-3"/>
              </w:rPr>
              <w:t>省部级</w:t>
            </w:r>
          </w:p>
        </w:tc>
        <w:tc>
          <w:tcPr>
            <w:tcW w:w="1271" w:type="dxa"/>
          </w:tcPr>
          <w:p w14:paraId="66883FE8">
            <w:pPr>
              <w:pStyle w:val="8"/>
              <w:spacing w:before="91" w:line="182" w:lineRule="auto"/>
              <w:ind w:left="433"/>
              <w:rPr>
                <w:rFonts w:hint="eastAsia"/>
              </w:rPr>
            </w:pPr>
            <w:r>
              <w:rPr>
                <w:spacing w:val="-4"/>
              </w:rPr>
              <w:t>0.5</w:t>
            </w:r>
          </w:p>
        </w:tc>
        <w:tc>
          <w:tcPr>
            <w:tcW w:w="1418" w:type="dxa"/>
          </w:tcPr>
          <w:p w14:paraId="1408926F">
            <w:pPr>
              <w:pStyle w:val="8"/>
              <w:spacing w:before="91" w:line="182" w:lineRule="auto"/>
              <w:ind w:left="437"/>
              <w:rPr>
                <w:rFonts w:hint="eastAsia"/>
              </w:rPr>
            </w:pPr>
            <w:r>
              <w:rPr>
                <w:spacing w:val="-4"/>
              </w:rPr>
              <w:t>0.25</w:t>
            </w:r>
          </w:p>
        </w:tc>
        <w:tc>
          <w:tcPr>
            <w:tcW w:w="1415" w:type="dxa"/>
          </w:tcPr>
          <w:p w14:paraId="27E65610">
            <w:pPr>
              <w:pStyle w:val="8"/>
              <w:spacing w:before="91" w:line="182" w:lineRule="auto"/>
              <w:ind w:left="438"/>
              <w:rPr>
                <w:rFonts w:hint="eastAsia"/>
              </w:rPr>
            </w:pPr>
            <w:r>
              <w:rPr>
                <w:spacing w:val="-4"/>
              </w:rPr>
              <w:t>0.15</w:t>
            </w:r>
          </w:p>
        </w:tc>
        <w:tc>
          <w:tcPr>
            <w:tcW w:w="1427" w:type="dxa"/>
          </w:tcPr>
          <w:p w14:paraId="4A805DF5">
            <w:pPr>
              <w:pStyle w:val="8"/>
              <w:spacing w:before="91" w:line="182" w:lineRule="auto"/>
              <w:ind w:left="444"/>
              <w:rPr>
                <w:rFonts w:hint="eastAsia"/>
              </w:rPr>
            </w:pPr>
            <w:r>
              <w:rPr>
                <w:spacing w:val="-4"/>
              </w:rPr>
              <w:t>0.05</w:t>
            </w:r>
          </w:p>
        </w:tc>
      </w:tr>
      <w:tr w14:paraId="2C26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82" w:type="dxa"/>
          </w:tcPr>
          <w:p w14:paraId="7DBB883E">
            <w:pPr>
              <w:pStyle w:val="8"/>
              <w:spacing w:before="46" w:line="220" w:lineRule="auto"/>
              <w:ind w:left="296"/>
              <w:rPr>
                <w:rFonts w:hint="eastAsia"/>
              </w:rPr>
            </w:pPr>
            <w:r>
              <w:rPr>
                <w:spacing w:val="-3"/>
              </w:rPr>
              <w:t>市、校级</w:t>
            </w:r>
          </w:p>
        </w:tc>
        <w:tc>
          <w:tcPr>
            <w:tcW w:w="1271" w:type="dxa"/>
          </w:tcPr>
          <w:p w14:paraId="1E66A218">
            <w:pPr>
              <w:pStyle w:val="8"/>
              <w:spacing w:before="92" w:line="182" w:lineRule="auto"/>
              <w:ind w:left="364"/>
              <w:rPr>
                <w:rFonts w:hint="eastAsia"/>
              </w:rPr>
            </w:pPr>
            <w:r>
              <w:rPr>
                <w:spacing w:val="-4"/>
              </w:rPr>
              <w:t>0.25</w:t>
            </w:r>
          </w:p>
        </w:tc>
        <w:tc>
          <w:tcPr>
            <w:tcW w:w="1418" w:type="dxa"/>
          </w:tcPr>
          <w:p w14:paraId="62653807">
            <w:pPr>
              <w:pStyle w:val="8"/>
              <w:spacing w:before="92" w:line="182" w:lineRule="auto"/>
              <w:ind w:left="437"/>
              <w:rPr>
                <w:rFonts w:hint="eastAsia"/>
              </w:rPr>
            </w:pPr>
            <w:r>
              <w:rPr>
                <w:spacing w:val="-4"/>
              </w:rPr>
              <w:t>0.15</w:t>
            </w:r>
          </w:p>
        </w:tc>
        <w:tc>
          <w:tcPr>
            <w:tcW w:w="1415" w:type="dxa"/>
          </w:tcPr>
          <w:p w14:paraId="60233F0E">
            <w:pPr>
              <w:pStyle w:val="8"/>
              <w:spacing w:before="92" w:line="182" w:lineRule="auto"/>
              <w:ind w:left="438"/>
              <w:rPr>
                <w:rFonts w:hint="eastAsia"/>
              </w:rPr>
            </w:pPr>
            <w:r>
              <w:rPr>
                <w:spacing w:val="-4"/>
              </w:rPr>
              <w:t>0.05</w:t>
            </w:r>
          </w:p>
        </w:tc>
        <w:tc>
          <w:tcPr>
            <w:tcW w:w="1427" w:type="dxa"/>
          </w:tcPr>
          <w:p w14:paraId="4336E61C">
            <w:pPr>
              <w:pStyle w:val="8"/>
              <w:spacing w:before="92" w:line="182" w:lineRule="auto"/>
              <w:ind w:left="444"/>
              <w:rPr>
                <w:rFonts w:hint="eastAsia"/>
              </w:rPr>
            </w:pPr>
            <w:r>
              <w:rPr>
                <w:spacing w:val="-4"/>
              </w:rPr>
              <w:t>0.02</w:t>
            </w:r>
          </w:p>
        </w:tc>
      </w:tr>
      <w:tr w14:paraId="0A2DC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682" w:type="dxa"/>
          </w:tcPr>
          <w:p w14:paraId="600ED556">
            <w:pPr>
              <w:pStyle w:val="8"/>
              <w:spacing w:before="46" w:line="221" w:lineRule="auto"/>
              <w:ind w:left="588"/>
              <w:rPr>
                <w:rFonts w:hint="eastAsia"/>
              </w:rPr>
            </w:pPr>
            <w:r>
              <w:rPr>
                <w:spacing w:val="-7"/>
              </w:rPr>
              <w:t>院级</w:t>
            </w:r>
          </w:p>
        </w:tc>
        <w:tc>
          <w:tcPr>
            <w:tcW w:w="1271" w:type="dxa"/>
          </w:tcPr>
          <w:p w14:paraId="341B3D07">
            <w:pPr>
              <w:pStyle w:val="8"/>
              <w:spacing w:before="93" w:line="182" w:lineRule="auto"/>
              <w:ind w:left="364"/>
              <w:rPr>
                <w:rFonts w:hint="eastAsia"/>
              </w:rPr>
            </w:pPr>
            <w:r>
              <w:rPr>
                <w:spacing w:val="-4"/>
              </w:rPr>
              <w:t>0.15</w:t>
            </w:r>
          </w:p>
        </w:tc>
        <w:tc>
          <w:tcPr>
            <w:tcW w:w="1418" w:type="dxa"/>
          </w:tcPr>
          <w:p w14:paraId="140107E4">
            <w:pPr>
              <w:pStyle w:val="8"/>
              <w:spacing w:before="93" w:line="182" w:lineRule="auto"/>
              <w:ind w:left="437"/>
              <w:rPr>
                <w:rFonts w:hint="eastAsia"/>
              </w:rPr>
            </w:pPr>
            <w:r>
              <w:rPr>
                <w:spacing w:val="-4"/>
              </w:rPr>
              <w:t>0.05</w:t>
            </w:r>
          </w:p>
        </w:tc>
        <w:tc>
          <w:tcPr>
            <w:tcW w:w="1415" w:type="dxa"/>
          </w:tcPr>
          <w:p w14:paraId="06988136">
            <w:pPr>
              <w:pStyle w:val="8"/>
              <w:spacing w:before="93" w:line="182" w:lineRule="auto"/>
              <w:ind w:left="438"/>
              <w:rPr>
                <w:rFonts w:hint="eastAsia"/>
              </w:rPr>
            </w:pPr>
            <w:r>
              <w:rPr>
                <w:spacing w:val="-4"/>
              </w:rPr>
              <w:t>0.02</w:t>
            </w:r>
          </w:p>
        </w:tc>
        <w:tc>
          <w:tcPr>
            <w:tcW w:w="1427" w:type="dxa"/>
          </w:tcPr>
          <w:p w14:paraId="23A19DC1">
            <w:pPr>
              <w:pStyle w:val="8"/>
              <w:spacing w:before="93" w:line="182" w:lineRule="auto"/>
              <w:ind w:left="444"/>
              <w:rPr>
                <w:rFonts w:hint="eastAsia"/>
              </w:rPr>
            </w:pPr>
            <w:r>
              <w:rPr>
                <w:spacing w:val="-4"/>
              </w:rPr>
              <w:t>0.01</w:t>
            </w:r>
          </w:p>
        </w:tc>
      </w:tr>
    </w:tbl>
    <w:p w14:paraId="18CE2ACF">
      <w:pPr>
        <w:pStyle w:val="2"/>
        <w:spacing w:before="107" w:line="284" w:lineRule="auto"/>
        <w:ind w:left="24" w:right="89" w:firstLine="535"/>
        <w:rPr>
          <w:rFonts w:hint="eastAsia"/>
          <w:lang w:eastAsia="zh-CN"/>
        </w:rPr>
      </w:pPr>
      <w:r>
        <w:rPr>
          <w:rFonts w:ascii="黑体" w:hAnsi="黑体" w:eastAsia="黑体" w:cs="黑体"/>
          <w:lang w:eastAsia="zh-CN"/>
        </w:rPr>
        <w:t>第二十</w:t>
      </w:r>
      <w:r>
        <w:rPr>
          <w:rFonts w:hint="eastAsia" w:ascii="黑体" w:hAnsi="黑体" w:eastAsia="黑体" w:cs="黑体"/>
          <w:lang w:eastAsia="zh-CN"/>
        </w:rPr>
        <w:t>七</w:t>
      </w:r>
      <w:r>
        <w:rPr>
          <w:rFonts w:ascii="黑体" w:hAnsi="黑体" w:eastAsia="黑体" w:cs="黑体"/>
          <w:lang w:eastAsia="zh-CN"/>
        </w:rPr>
        <w:t xml:space="preserve">条 </w:t>
      </w:r>
      <w:r>
        <w:rPr>
          <w:lang w:eastAsia="zh-CN"/>
        </w:rPr>
        <w:t>在见义勇为、拾金不昧、帮弱</w:t>
      </w:r>
      <w:r>
        <w:rPr>
          <w:spacing w:val="-1"/>
          <w:lang w:eastAsia="zh-CN"/>
        </w:rPr>
        <w:t>助残、抢险救灾等方面有突</w:t>
      </w:r>
      <w:r>
        <w:rPr>
          <w:lang w:eastAsia="zh-CN"/>
        </w:rPr>
        <w:t xml:space="preserve"> </w:t>
      </w:r>
      <w:r>
        <w:rPr>
          <w:spacing w:val="-3"/>
          <w:lang w:eastAsia="zh-CN"/>
        </w:rPr>
        <w:t>出事迹，受到表彰和通报表扬的，加分标准</w:t>
      </w:r>
      <w:r>
        <w:rPr>
          <w:spacing w:val="-4"/>
          <w:lang w:eastAsia="zh-CN"/>
        </w:rPr>
        <w:t>如下：</w:t>
      </w:r>
    </w:p>
    <w:tbl>
      <w:tblPr>
        <w:tblStyle w:val="7"/>
        <w:tblW w:w="7182" w:type="dxa"/>
        <w:tblInd w:w="6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97"/>
        <w:gridCol w:w="3385"/>
      </w:tblGrid>
      <w:tr w14:paraId="62A62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3797" w:type="dxa"/>
          </w:tcPr>
          <w:p w14:paraId="384D0817">
            <w:pPr>
              <w:pStyle w:val="8"/>
              <w:spacing w:before="132" w:line="215" w:lineRule="auto"/>
              <w:ind w:left="1491"/>
              <w:rPr>
                <w:rFonts w:hint="eastAsia"/>
              </w:rPr>
            </w:pPr>
            <w:r>
              <w:rPr>
                <w:spacing w:val="-8"/>
              </w:rPr>
              <w:t>级</w:t>
            </w:r>
            <w:r>
              <w:rPr>
                <w:spacing w:val="7"/>
              </w:rPr>
              <w:t xml:space="preserve">  </w:t>
            </w:r>
            <w:r>
              <w:rPr>
                <w:spacing w:val="-8"/>
              </w:rPr>
              <w:t>别</w:t>
            </w:r>
          </w:p>
        </w:tc>
        <w:tc>
          <w:tcPr>
            <w:tcW w:w="3385" w:type="dxa"/>
          </w:tcPr>
          <w:p w14:paraId="7E3C195E">
            <w:pPr>
              <w:pStyle w:val="8"/>
              <w:spacing w:before="132" w:line="215" w:lineRule="auto"/>
              <w:ind w:left="1278"/>
              <w:rPr>
                <w:rFonts w:hint="eastAsia"/>
              </w:rPr>
            </w:pPr>
            <w:r>
              <w:rPr>
                <w:spacing w:val="-6"/>
              </w:rPr>
              <w:t>加</w:t>
            </w:r>
            <w:r>
              <w:rPr>
                <w:spacing w:val="7"/>
              </w:rPr>
              <w:t xml:space="preserve">  </w:t>
            </w:r>
            <w:r>
              <w:rPr>
                <w:spacing w:val="-6"/>
              </w:rPr>
              <w:t>分</w:t>
            </w:r>
          </w:p>
        </w:tc>
      </w:tr>
      <w:tr w14:paraId="72CDD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797" w:type="dxa"/>
          </w:tcPr>
          <w:p w14:paraId="1A785D47">
            <w:pPr>
              <w:pStyle w:val="8"/>
              <w:spacing w:before="129" w:line="214" w:lineRule="auto"/>
              <w:ind w:left="1514"/>
              <w:rPr>
                <w:rFonts w:hint="eastAsia"/>
              </w:rPr>
            </w:pPr>
            <w:r>
              <w:rPr>
                <w:spacing w:val="-9"/>
              </w:rPr>
              <w:t>国家级</w:t>
            </w:r>
          </w:p>
        </w:tc>
        <w:tc>
          <w:tcPr>
            <w:tcW w:w="3385" w:type="dxa"/>
          </w:tcPr>
          <w:p w14:paraId="169F27FD">
            <w:pPr>
              <w:pStyle w:val="8"/>
              <w:spacing w:before="178" w:line="180" w:lineRule="auto"/>
              <w:ind w:left="1634"/>
              <w:rPr>
                <w:rFonts w:hint="eastAsia"/>
              </w:rPr>
            </w:pPr>
            <w:r>
              <w:t>5</w:t>
            </w:r>
          </w:p>
        </w:tc>
      </w:tr>
      <w:tr w14:paraId="6C101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797" w:type="dxa"/>
          </w:tcPr>
          <w:p w14:paraId="5E676EC9">
            <w:pPr>
              <w:pStyle w:val="8"/>
              <w:spacing w:before="130" w:line="213" w:lineRule="auto"/>
              <w:ind w:left="1491"/>
              <w:rPr>
                <w:rFonts w:hint="eastAsia"/>
              </w:rPr>
            </w:pPr>
            <w:r>
              <w:rPr>
                <w:spacing w:val="-3"/>
              </w:rPr>
              <w:t>省部级</w:t>
            </w:r>
          </w:p>
        </w:tc>
        <w:tc>
          <w:tcPr>
            <w:tcW w:w="3385" w:type="dxa"/>
          </w:tcPr>
          <w:p w14:paraId="411209D5">
            <w:pPr>
              <w:pStyle w:val="8"/>
              <w:spacing w:before="177" w:line="182" w:lineRule="auto"/>
              <w:ind w:left="1628"/>
              <w:rPr>
                <w:rFonts w:hint="eastAsia"/>
              </w:rPr>
            </w:pPr>
            <w:r>
              <w:t>4</w:t>
            </w:r>
          </w:p>
        </w:tc>
      </w:tr>
      <w:tr w14:paraId="32C49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797" w:type="dxa"/>
          </w:tcPr>
          <w:p w14:paraId="3F6A6C3F">
            <w:pPr>
              <w:pStyle w:val="8"/>
              <w:spacing w:before="131" w:line="213" w:lineRule="auto"/>
              <w:ind w:left="1355"/>
              <w:rPr>
                <w:rFonts w:hint="eastAsia"/>
              </w:rPr>
            </w:pPr>
            <w:r>
              <w:rPr>
                <w:spacing w:val="-3"/>
              </w:rPr>
              <w:t>市、校级</w:t>
            </w:r>
          </w:p>
        </w:tc>
        <w:tc>
          <w:tcPr>
            <w:tcW w:w="3385" w:type="dxa"/>
          </w:tcPr>
          <w:p w14:paraId="70C78EF7">
            <w:pPr>
              <w:pStyle w:val="8"/>
              <w:spacing w:before="178" w:line="182" w:lineRule="auto"/>
              <w:ind w:left="1632"/>
              <w:rPr>
                <w:rFonts w:hint="eastAsia"/>
              </w:rPr>
            </w:pPr>
            <w:r>
              <w:t>2</w:t>
            </w:r>
          </w:p>
        </w:tc>
      </w:tr>
      <w:tr w14:paraId="77CAA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3797" w:type="dxa"/>
          </w:tcPr>
          <w:p w14:paraId="39FC26E3">
            <w:pPr>
              <w:pStyle w:val="8"/>
              <w:spacing w:before="132" w:line="215" w:lineRule="auto"/>
              <w:ind w:left="1647"/>
              <w:rPr>
                <w:rFonts w:hint="eastAsia"/>
              </w:rPr>
            </w:pPr>
            <w:r>
              <w:rPr>
                <w:spacing w:val="-7"/>
              </w:rPr>
              <w:t>院级</w:t>
            </w:r>
          </w:p>
        </w:tc>
        <w:tc>
          <w:tcPr>
            <w:tcW w:w="3385" w:type="dxa"/>
          </w:tcPr>
          <w:p w14:paraId="196CA38A">
            <w:pPr>
              <w:pStyle w:val="8"/>
              <w:spacing w:before="179" w:line="182" w:lineRule="auto"/>
              <w:ind w:left="1649"/>
              <w:rPr>
                <w:rFonts w:hint="eastAsia"/>
              </w:rPr>
            </w:pPr>
            <w:r>
              <w:t>1</w:t>
            </w:r>
          </w:p>
        </w:tc>
      </w:tr>
    </w:tbl>
    <w:p w14:paraId="356106E9">
      <w:pPr>
        <w:spacing w:line="352" w:lineRule="auto"/>
      </w:pPr>
    </w:p>
    <w:p w14:paraId="6652E166">
      <w:pPr>
        <w:pStyle w:val="2"/>
        <w:spacing w:before="91" w:line="291" w:lineRule="auto"/>
        <w:ind w:right="2" w:firstLine="559"/>
        <w:jc w:val="both"/>
        <w:rPr>
          <w:rFonts w:hint="eastAsia"/>
          <w:lang w:eastAsia="zh-CN"/>
        </w:rPr>
      </w:pPr>
      <w:r>
        <w:rPr>
          <w:rFonts w:ascii="黑体" w:hAnsi="黑体" w:eastAsia="黑体" w:cs="黑体"/>
          <w:spacing w:val="2"/>
          <w:lang w:eastAsia="zh-CN"/>
        </w:rPr>
        <w:t>第二十</w:t>
      </w:r>
      <w:r>
        <w:rPr>
          <w:rFonts w:hint="eastAsia" w:ascii="黑体" w:hAnsi="黑体" w:eastAsia="黑体" w:cs="黑体"/>
          <w:spacing w:val="2"/>
          <w:lang w:eastAsia="zh-CN"/>
        </w:rPr>
        <w:t>八</w:t>
      </w:r>
      <w:r>
        <w:rPr>
          <w:rFonts w:ascii="黑体" w:hAnsi="黑体" w:eastAsia="黑体" w:cs="黑体"/>
          <w:spacing w:val="2"/>
          <w:lang w:eastAsia="zh-CN"/>
        </w:rPr>
        <w:t xml:space="preserve">条 </w:t>
      </w:r>
      <w:r>
        <w:rPr>
          <w:spacing w:val="2"/>
          <w:lang w:eastAsia="zh-CN"/>
        </w:rPr>
        <w:t>本细则第二十</w:t>
      </w:r>
      <w:r>
        <w:rPr>
          <w:rFonts w:hint="eastAsia"/>
          <w:spacing w:val="2"/>
          <w:lang w:eastAsia="zh-CN"/>
        </w:rPr>
        <w:t>六</w:t>
      </w:r>
      <w:r>
        <w:rPr>
          <w:spacing w:val="2"/>
          <w:lang w:eastAsia="zh-CN"/>
        </w:rPr>
        <w:t>条所称竞赛活动，是指非学术类、非体育</w:t>
      </w:r>
      <w:r>
        <w:rPr>
          <w:spacing w:val="13"/>
          <w:lang w:eastAsia="zh-CN"/>
        </w:rPr>
        <w:t xml:space="preserve"> </w:t>
      </w:r>
      <w:r>
        <w:rPr>
          <w:spacing w:val="-2"/>
          <w:lang w:eastAsia="zh-CN"/>
        </w:rPr>
        <w:t>类竞赛活动；参加活动，是指以参赛者身份参与活动。团体，是指</w:t>
      </w:r>
      <w:r>
        <w:rPr>
          <w:rFonts w:hint="eastAsia"/>
          <w:spacing w:val="-39"/>
          <w:lang w:eastAsia="zh-CN"/>
        </w:rPr>
        <w:t xml:space="preserve"> </w:t>
      </w:r>
      <w:r>
        <w:rPr>
          <w:spacing w:val="-2"/>
          <w:lang w:eastAsia="zh-CN"/>
        </w:rPr>
        <w:t>2</w:t>
      </w:r>
      <w:r>
        <w:rPr>
          <w:rFonts w:hint="eastAsia"/>
          <w:spacing w:val="-51"/>
          <w:lang w:eastAsia="zh-CN"/>
        </w:rPr>
        <w:t xml:space="preserve"> </w:t>
      </w:r>
      <w:r>
        <w:rPr>
          <w:spacing w:val="-2"/>
          <w:lang w:eastAsia="zh-CN"/>
        </w:rPr>
        <w:t>人及</w:t>
      </w:r>
      <w:r>
        <w:rPr>
          <w:rFonts w:hint="eastAsia"/>
          <w:spacing w:val="-51"/>
          <w:lang w:eastAsia="zh-CN"/>
        </w:rPr>
        <w:t xml:space="preserve"> </w:t>
      </w:r>
      <w:r>
        <w:rPr>
          <w:spacing w:val="-2"/>
          <w:lang w:eastAsia="zh-CN"/>
        </w:rPr>
        <w:t>2</w:t>
      </w:r>
      <w:r>
        <w:rPr>
          <w:rFonts w:hint="eastAsia"/>
          <w:lang w:eastAsia="zh-CN"/>
        </w:rPr>
        <w:t xml:space="preserve"> </w:t>
      </w:r>
      <w:r>
        <w:rPr>
          <w:spacing w:val="-5"/>
          <w:lang w:eastAsia="zh-CN"/>
        </w:rPr>
        <w:t>人以上的团队。</w:t>
      </w:r>
    </w:p>
    <w:p w14:paraId="149DEE35">
      <w:pPr>
        <w:pStyle w:val="2"/>
        <w:spacing w:before="37" w:line="220" w:lineRule="auto"/>
        <w:ind w:left="563"/>
        <w:rPr>
          <w:rFonts w:hint="eastAsia"/>
          <w:lang w:eastAsia="zh-CN"/>
        </w:rPr>
      </w:pPr>
      <w:r>
        <w:rPr>
          <w:spacing w:val="-2"/>
          <w:lang w:eastAsia="zh-CN"/>
        </w:rPr>
        <w:t>获得的奖项有下列情形之一的，应当适用优秀</w:t>
      </w:r>
      <w:r>
        <w:rPr>
          <w:spacing w:val="-3"/>
          <w:lang w:eastAsia="zh-CN"/>
        </w:rPr>
        <w:t>奖的加分标准：</w:t>
      </w:r>
    </w:p>
    <w:p w14:paraId="09C82D2A">
      <w:pPr>
        <w:pStyle w:val="2"/>
        <w:spacing w:before="119" w:line="220" w:lineRule="auto"/>
        <w:ind w:left="567"/>
        <w:rPr>
          <w:rFonts w:hint="eastAsia"/>
          <w:lang w:eastAsia="zh-CN"/>
        </w:rPr>
      </w:pPr>
      <w:r>
        <w:rPr>
          <w:spacing w:val="-4"/>
          <w:lang w:eastAsia="zh-CN"/>
        </w:rPr>
        <w:t>（一）是设定名次的奖项的第</w:t>
      </w:r>
      <w:r>
        <w:rPr>
          <w:rFonts w:hint="eastAsia"/>
          <w:spacing w:val="-60"/>
          <w:lang w:eastAsia="zh-CN"/>
        </w:rPr>
        <w:t xml:space="preserve"> </w:t>
      </w:r>
      <w:r>
        <w:rPr>
          <w:spacing w:val="-4"/>
          <w:lang w:eastAsia="zh-CN"/>
        </w:rPr>
        <w:t>9</w:t>
      </w:r>
      <w:r>
        <w:rPr>
          <w:rFonts w:hint="eastAsia"/>
          <w:spacing w:val="-55"/>
          <w:lang w:eastAsia="zh-CN"/>
        </w:rPr>
        <w:t xml:space="preserve"> </w:t>
      </w:r>
      <w:r>
        <w:rPr>
          <w:spacing w:val="-4"/>
          <w:lang w:eastAsia="zh-CN"/>
        </w:rPr>
        <w:t>名或第</w:t>
      </w:r>
      <w:r>
        <w:rPr>
          <w:rFonts w:hint="eastAsia"/>
          <w:spacing w:val="-58"/>
          <w:lang w:eastAsia="zh-CN"/>
        </w:rPr>
        <w:t xml:space="preserve"> </w:t>
      </w:r>
      <w:r>
        <w:rPr>
          <w:spacing w:val="-4"/>
          <w:lang w:eastAsia="zh-CN"/>
        </w:rPr>
        <w:t>9</w:t>
      </w:r>
      <w:r>
        <w:rPr>
          <w:spacing w:val="-55"/>
          <w:lang w:eastAsia="zh-CN"/>
        </w:rPr>
        <w:t xml:space="preserve"> </w:t>
      </w:r>
      <w:r>
        <w:rPr>
          <w:spacing w:val="-4"/>
          <w:lang w:eastAsia="zh-CN"/>
        </w:rPr>
        <w:t>名以后的名次的；</w:t>
      </w:r>
    </w:p>
    <w:p w14:paraId="5F7969CA">
      <w:pPr>
        <w:pStyle w:val="2"/>
        <w:spacing w:before="119" w:line="220" w:lineRule="auto"/>
        <w:ind w:left="567"/>
        <w:rPr>
          <w:rFonts w:hint="eastAsia"/>
          <w:lang w:eastAsia="zh-CN"/>
        </w:rPr>
      </w:pPr>
      <w:r>
        <w:rPr>
          <w:spacing w:val="-3"/>
          <w:lang w:eastAsia="zh-CN"/>
        </w:rPr>
        <w:t>（二）是既没有设定等次也没有设定名次的奖项的；</w:t>
      </w:r>
    </w:p>
    <w:p w14:paraId="4FDC59CD">
      <w:pPr>
        <w:pStyle w:val="2"/>
        <w:spacing w:before="120" w:line="220" w:lineRule="auto"/>
        <w:ind w:left="567"/>
        <w:rPr>
          <w:rFonts w:hint="eastAsia"/>
          <w:lang w:eastAsia="zh-CN"/>
        </w:rPr>
      </w:pPr>
      <w:r>
        <w:rPr>
          <w:spacing w:val="-2"/>
          <w:lang w:eastAsia="zh-CN"/>
        </w:rPr>
        <w:t>（三）是非等次、非名次类奖项的。</w:t>
      </w:r>
    </w:p>
    <w:p w14:paraId="536DEB22">
      <w:pPr>
        <w:pStyle w:val="2"/>
        <w:spacing w:before="120" w:line="286" w:lineRule="auto"/>
        <w:ind w:left="1" w:right="5" w:firstLine="559"/>
        <w:rPr>
          <w:rFonts w:hint="eastAsia"/>
          <w:lang w:eastAsia="zh-CN"/>
        </w:rPr>
      </w:pPr>
      <w:r>
        <w:rPr>
          <w:spacing w:val="-2"/>
          <w:lang w:eastAsia="zh-CN"/>
        </w:rPr>
        <w:t>测评当事人不能证明获得的奖项设定有等次或名次的，</w:t>
      </w:r>
      <w:r>
        <w:rPr>
          <w:spacing w:val="-3"/>
          <w:lang w:eastAsia="zh-CN"/>
        </w:rPr>
        <w:t>应当认定为既没</w:t>
      </w:r>
      <w:r>
        <w:rPr>
          <w:spacing w:val="-1"/>
          <w:lang w:eastAsia="zh-CN"/>
        </w:rPr>
        <w:t>有设定等次也没有设定名次。</w:t>
      </w:r>
    </w:p>
    <w:p w14:paraId="3AE25324">
      <w:pPr>
        <w:pStyle w:val="2"/>
        <w:spacing w:before="44" w:line="285" w:lineRule="auto"/>
        <w:ind w:left="2" w:firstLine="556"/>
        <w:rPr>
          <w:rFonts w:hint="eastAsia"/>
          <w:lang w:eastAsia="zh-CN"/>
        </w:rPr>
      </w:pPr>
      <w:r>
        <w:rPr>
          <w:rFonts w:ascii="黑体" w:hAnsi="黑体" w:eastAsia="黑体" w:cs="黑体"/>
          <w:spacing w:val="2"/>
          <w:lang w:eastAsia="zh-CN"/>
        </w:rPr>
        <w:t>第</w:t>
      </w:r>
      <w:r>
        <w:rPr>
          <w:rFonts w:hint="eastAsia" w:ascii="黑体" w:hAnsi="黑体" w:eastAsia="黑体" w:cs="黑体"/>
          <w:spacing w:val="2"/>
          <w:lang w:eastAsia="zh-CN"/>
        </w:rPr>
        <w:t>二十九</w:t>
      </w:r>
      <w:r>
        <w:rPr>
          <w:rFonts w:ascii="黑体" w:hAnsi="黑体" w:eastAsia="黑体" w:cs="黑体"/>
          <w:spacing w:val="2"/>
          <w:lang w:eastAsia="zh-CN"/>
        </w:rPr>
        <w:t xml:space="preserve">条 </w:t>
      </w:r>
      <w:r>
        <w:rPr>
          <w:spacing w:val="2"/>
          <w:lang w:eastAsia="zh-CN"/>
        </w:rPr>
        <w:t>本细则第二十</w:t>
      </w:r>
      <w:r>
        <w:rPr>
          <w:rFonts w:hint="eastAsia"/>
          <w:spacing w:val="2"/>
          <w:lang w:eastAsia="zh-CN"/>
        </w:rPr>
        <w:t>六</w:t>
      </w:r>
      <w:r>
        <w:rPr>
          <w:spacing w:val="2"/>
          <w:lang w:eastAsia="zh-CN"/>
        </w:rPr>
        <w:t>条规定的竞赛活动及等级，准用本细则第六</w:t>
      </w:r>
      <w:r>
        <w:rPr>
          <w:spacing w:val="-1"/>
          <w:lang w:eastAsia="zh-CN"/>
        </w:rPr>
        <w:t>条、第七条规定的确定荣誉称号的级别的原则和方法。</w:t>
      </w:r>
    </w:p>
    <w:p w14:paraId="179C531D">
      <w:pPr>
        <w:pStyle w:val="2"/>
        <w:spacing w:before="40" w:line="286" w:lineRule="auto"/>
        <w:ind w:left="2" w:firstLine="556"/>
        <w:rPr>
          <w:rFonts w:hint="eastAsia"/>
          <w:spacing w:val="-2"/>
          <w:lang w:eastAsia="zh-CN"/>
        </w:rPr>
      </w:pPr>
      <w:r>
        <w:rPr>
          <w:rFonts w:ascii="黑体" w:hAnsi="黑体" w:eastAsia="黑体" w:cs="黑体"/>
          <w:spacing w:val="2"/>
          <w:lang w:eastAsia="zh-CN"/>
        </w:rPr>
        <w:t xml:space="preserve">第三十条 </w:t>
      </w:r>
      <w:r>
        <w:rPr>
          <w:spacing w:val="2"/>
          <w:lang w:eastAsia="zh-CN"/>
        </w:rPr>
        <w:t>测评当事人参加本细则第二十</w:t>
      </w:r>
      <w:r>
        <w:rPr>
          <w:rFonts w:hint="eastAsia"/>
          <w:spacing w:val="2"/>
          <w:lang w:eastAsia="zh-CN"/>
        </w:rPr>
        <w:t>六</w:t>
      </w:r>
      <w:r>
        <w:rPr>
          <w:spacing w:val="2"/>
          <w:lang w:eastAsia="zh-CN"/>
        </w:rPr>
        <w:t>条规定的竞赛活动但未获</w:t>
      </w:r>
      <w:r>
        <w:rPr>
          <w:spacing w:val="15"/>
          <w:lang w:eastAsia="zh-CN"/>
        </w:rPr>
        <w:t xml:space="preserve"> </w:t>
      </w:r>
      <w:r>
        <w:rPr>
          <w:spacing w:val="-4"/>
          <w:lang w:eastAsia="zh-CN"/>
        </w:rPr>
        <w:t>奖的</w:t>
      </w:r>
      <w:r>
        <w:rPr>
          <w:spacing w:val="-2"/>
          <w:lang w:eastAsia="zh-CN"/>
        </w:rPr>
        <w:t>，加 0.</w:t>
      </w:r>
      <w:r>
        <w:rPr>
          <w:rFonts w:hint="eastAsia"/>
          <w:spacing w:val="-2"/>
          <w:lang w:eastAsia="zh-CN"/>
        </w:rPr>
        <w:t>0</w:t>
      </w:r>
      <w:r>
        <w:rPr>
          <w:spacing w:val="-2"/>
          <w:lang w:eastAsia="zh-CN"/>
        </w:rPr>
        <w:t>1 分，累积不得超过 0.</w:t>
      </w:r>
      <w:r>
        <w:rPr>
          <w:rFonts w:hint="eastAsia"/>
          <w:spacing w:val="-2"/>
          <w:lang w:eastAsia="zh-CN"/>
        </w:rPr>
        <w:t>0</w:t>
      </w:r>
      <w:r>
        <w:rPr>
          <w:spacing w:val="-2"/>
          <w:lang w:eastAsia="zh-CN"/>
        </w:rPr>
        <w:t>5 分。</w:t>
      </w:r>
    </w:p>
    <w:p w14:paraId="632D3A80">
      <w:pPr>
        <w:pStyle w:val="2"/>
        <w:spacing w:before="40" w:line="286" w:lineRule="auto"/>
        <w:ind w:left="2" w:right="2" w:firstLine="558"/>
        <w:rPr>
          <w:rFonts w:hint="eastAsia"/>
          <w:spacing w:val="-2"/>
          <w:lang w:eastAsia="zh-CN"/>
        </w:rPr>
      </w:pPr>
      <w:r>
        <w:rPr>
          <w:spacing w:val="-2"/>
          <w:lang w:eastAsia="zh-CN"/>
        </w:rPr>
        <w:t>测评当事人参加本细则第二十</w:t>
      </w:r>
      <w:r>
        <w:rPr>
          <w:rFonts w:hint="eastAsia"/>
          <w:spacing w:val="-2"/>
          <w:lang w:eastAsia="zh-CN"/>
        </w:rPr>
        <w:t>八</w:t>
      </w:r>
      <w:r>
        <w:rPr>
          <w:spacing w:val="-2"/>
          <w:lang w:eastAsia="zh-CN"/>
        </w:rPr>
        <w:t>条规定以外的竞赛活动，并</w:t>
      </w:r>
      <w:r>
        <w:rPr>
          <w:spacing w:val="-3"/>
          <w:lang w:eastAsia="zh-CN"/>
        </w:rPr>
        <w:t>获奖的，加</w:t>
      </w:r>
      <w:r>
        <w:rPr>
          <w:lang w:eastAsia="zh-CN"/>
        </w:rPr>
        <w:t xml:space="preserve"> </w:t>
      </w:r>
      <w:r>
        <w:rPr>
          <w:spacing w:val="-2"/>
          <w:lang w:eastAsia="zh-CN"/>
        </w:rPr>
        <w:t>0.05 分，累积分数不得超过 0.3 分。未获奖的，不加分。</w:t>
      </w:r>
    </w:p>
    <w:p w14:paraId="592A3ED4">
      <w:pPr>
        <w:pStyle w:val="2"/>
        <w:spacing w:before="40" w:line="286" w:lineRule="auto"/>
        <w:ind w:left="2" w:right="2" w:firstLine="558"/>
        <w:rPr>
          <w:rFonts w:hint="eastAsia"/>
          <w:spacing w:val="-2"/>
          <w:lang w:eastAsia="zh-CN"/>
        </w:rPr>
      </w:pPr>
      <w:r>
        <w:rPr>
          <w:rFonts w:hint="eastAsia"/>
          <w:b/>
          <w:bCs/>
          <w:spacing w:val="-2"/>
          <w:lang w:eastAsia="zh-CN"/>
        </w:rPr>
        <w:t>第三十一条</w:t>
      </w:r>
      <w:r>
        <w:rPr>
          <w:rFonts w:hint="eastAsia"/>
          <w:spacing w:val="-2"/>
          <w:lang w:eastAsia="zh-CN"/>
        </w:rPr>
        <w:t xml:space="preserve"> 测评当事人参加以下六类由省教育厅及相关部门单位举办的思政主题类教育与校内评选推优活动：全国大学生网络文化节、全国“助学·筑梦·铸人”主题宣传教育活动、广东省“立志·修身·博学·报国”主题教育活动、广东高校网络媒体展示节、广东省心理健康活动月系列活动、广东省大学生艺术展演，未获奖的，加 0.05 分，累计不超过 0.5 分。</w:t>
      </w:r>
    </w:p>
    <w:p w14:paraId="44B92E4C">
      <w:pPr>
        <w:pStyle w:val="2"/>
        <w:spacing w:before="40" w:line="286" w:lineRule="auto"/>
        <w:ind w:left="2" w:right="2" w:firstLine="558"/>
        <w:rPr>
          <w:rFonts w:hint="eastAsia"/>
          <w:lang w:eastAsia="zh-CN"/>
        </w:rPr>
      </w:pPr>
      <w:r>
        <w:rPr>
          <w:rFonts w:ascii="黑体" w:hAnsi="黑体" w:eastAsia="黑体" w:cs="黑体"/>
          <w:spacing w:val="2"/>
          <w:lang w:eastAsia="zh-CN"/>
        </w:rPr>
        <w:t xml:space="preserve">第三十二条 </w:t>
      </w:r>
      <w:r>
        <w:rPr>
          <w:spacing w:val="2"/>
          <w:lang w:eastAsia="zh-CN"/>
        </w:rPr>
        <w:t>测评当事人以观众等非参赛者、非工作人员身份参加本细</w:t>
      </w:r>
      <w:r>
        <w:rPr>
          <w:spacing w:val="15"/>
          <w:lang w:eastAsia="zh-CN"/>
        </w:rPr>
        <w:t xml:space="preserve"> </w:t>
      </w:r>
      <w:r>
        <w:rPr>
          <w:spacing w:val="-10"/>
          <w:lang w:eastAsia="zh-CN"/>
        </w:rPr>
        <w:t>则第九条、第十条、第十一条、本细则第二十七条、第三十一条</w:t>
      </w:r>
      <w:r>
        <w:rPr>
          <w:spacing w:val="-11"/>
          <w:lang w:eastAsia="zh-CN"/>
        </w:rPr>
        <w:t>规定的活动，</w:t>
      </w:r>
      <w:r>
        <w:rPr>
          <w:spacing w:val="-2"/>
          <w:lang w:eastAsia="zh-CN"/>
        </w:rPr>
        <w:t>可申请加 0.0</w:t>
      </w:r>
      <w:r>
        <w:rPr>
          <w:rFonts w:hint="eastAsia"/>
          <w:spacing w:val="-2"/>
          <w:lang w:eastAsia="zh-CN"/>
        </w:rPr>
        <w:t>4</w:t>
      </w:r>
      <w:r>
        <w:rPr>
          <w:spacing w:val="-2"/>
          <w:lang w:eastAsia="zh-CN"/>
        </w:rPr>
        <w:t xml:space="preserve"> 分，累积不得超过 0.</w:t>
      </w:r>
      <w:r>
        <w:rPr>
          <w:rFonts w:hint="eastAsia"/>
          <w:spacing w:val="-2"/>
          <w:lang w:eastAsia="zh-CN"/>
        </w:rPr>
        <w:t>4</w:t>
      </w:r>
      <w:r>
        <w:rPr>
          <w:spacing w:val="-2"/>
          <w:lang w:eastAsia="zh-CN"/>
        </w:rPr>
        <w:t xml:space="preserve"> 分。竞赛活动中的工作人员不加</w:t>
      </w:r>
      <w:r>
        <w:rPr>
          <w:spacing w:val="-13"/>
          <w:lang w:eastAsia="zh-CN"/>
        </w:rPr>
        <w:t>分。</w:t>
      </w:r>
    </w:p>
    <w:p w14:paraId="0F31E6F0">
      <w:pPr>
        <w:pStyle w:val="2"/>
        <w:spacing w:before="57" w:line="285" w:lineRule="auto"/>
        <w:ind w:right="245" w:firstLine="568" w:firstLineChars="200"/>
        <w:rPr>
          <w:rFonts w:hint="eastAsia"/>
          <w:spacing w:val="-2"/>
          <w:lang w:eastAsia="zh-CN"/>
        </w:rPr>
      </w:pPr>
      <w:r>
        <w:rPr>
          <w:rFonts w:ascii="黑体" w:hAnsi="黑体" w:eastAsia="黑体" w:cs="黑体"/>
          <w:spacing w:val="2"/>
          <w:lang w:eastAsia="zh-CN"/>
        </w:rPr>
        <w:t xml:space="preserve">第三十三条 </w:t>
      </w:r>
      <w:r>
        <w:rPr>
          <w:spacing w:val="2"/>
          <w:lang w:eastAsia="zh-CN"/>
        </w:rPr>
        <w:t>测评当</w:t>
      </w:r>
      <w:r>
        <w:rPr>
          <w:spacing w:val="-2"/>
          <w:lang w:eastAsia="zh-CN"/>
        </w:rPr>
        <w:t>事人参加由学院</w:t>
      </w:r>
      <w:r>
        <w:rPr>
          <w:rFonts w:hint="eastAsia"/>
          <w:spacing w:val="-2"/>
          <w:lang w:eastAsia="zh-CN"/>
        </w:rPr>
        <w:t>、学院事务型组织</w:t>
      </w:r>
      <w:r>
        <w:rPr>
          <w:spacing w:val="-2"/>
          <w:lang w:eastAsia="zh-CN"/>
        </w:rPr>
        <w:t>或学校机关部处组织开展的讲座，每次加 0.04 分，累计不超过 1.0 分；参加其他学院一级学生组织（即学院团委、学生会）开展的讲座，每次加</w:t>
      </w:r>
      <w:r>
        <w:rPr>
          <w:rFonts w:hint="eastAsia"/>
          <w:spacing w:val="-2"/>
          <w:lang w:eastAsia="zh-CN"/>
        </w:rPr>
        <w:t xml:space="preserve"> </w:t>
      </w:r>
      <w:r>
        <w:rPr>
          <w:spacing w:val="-2"/>
          <w:lang w:eastAsia="zh-CN"/>
        </w:rPr>
        <w:t>0.02 分，累</w:t>
      </w:r>
      <w:r>
        <w:rPr>
          <w:spacing w:val="-7"/>
          <w:lang w:eastAsia="zh-CN"/>
        </w:rPr>
        <w:t>计不超过</w:t>
      </w:r>
      <w:r>
        <w:rPr>
          <w:spacing w:val="-41"/>
          <w:lang w:eastAsia="zh-CN"/>
        </w:rPr>
        <w:t xml:space="preserve"> </w:t>
      </w:r>
      <w:r>
        <w:rPr>
          <w:spacing w:val="-7"/>
          <w:lang w:eastAsia="zh-CN"/>
        </w:rPr>
        <w:t>1.0</w:t>
      </w:r>
      <w:r>
        <w:rPr>
          <w:spacing w:val="-57"/>
          <w:lang w:eastAsia="zh-CN"/>
        </w:rPr>
        <w:t xml:space="preserve"> </w:t>
      </w:r>
      <w:r>
        <w:rPr>
          <w:spacing w:val="-7"/>
          <w:lang w:eastAsia="zh-CN"/>
        </w:rPr>
        <w:t>分；参加其他学校、</w:t>
      </w:r>
      <w:r>
        <w:rPr>
          <w:lang w:eastAsia="zh-CN"/>
        </w:rPr>
        <w:t xml:space="preserve"> </w:t>
      </w:r>
      <w:r>
        <w:rPr>
          <w:spacing w:val="-9"/>
          <w:lang w:eastAsia="zh-CN"/>
        </w:rPr>
        <w:t>社团（协会）、社会组织等讲座，不予加分。</w:t>
      </w:r>
      <w:r>
        <w:rPr>
          <w:rFonts w:hint="eastAsia"/>
          <w:spacing w:val="-2"/>
          <w:lang w:eastAsia="zh-CN"/>
        </w:rPr>
        <w:t>(活动证明以按照落款章为准，非校内职能部门开具的证明不认定）</w:t>
      </w:r>
    </w:p>
    <w:p w14:paraId="08754A0D">
      <w:pPr>
        <w:pStyle w:val="2"/>
        <w:spacing w:before="42" w:line="291" w:lineRule="auto"/>
        <w:ind w:left="3" w:right="143" w:firstLine="559"/>
        <w:rPr>
          <w:rFonts w:hint="eastAsia"/>
          <w:spacing w:val="-2"/>
          <w:lang w:eastAsia="zh-CN"/>
        </w:rPr>
      </w:pPr>
      <w:r>
        <w:rPr>
          <w:rFonts w:hint="eastAsia" w:ascii="黑体" w:hAnsi="黑体" w:eastAsia="黑体" w:cs="黑体"/>
          <w:spacing w:val="2"/>
          <w:lang w:eastAsia="zh-CN"/>
        </w:rPr>
        <w:t>第三十四条</w:t>
      </w:r>
      <w:r>
        <w:rPr>
          <w:rFonts w:hint="eastAsia"/>
          <w:spacing w:val="-2"/>
          <w:lang w:eastAsia="zh-CN"/>
        </w:rPr>
        <w:t xml:space="preserve"> </w:t>
      </w:r>
      <w:r>
        <w:rPr>
          <w:spacing w:val="-2"/>
          <w:lang w:eastAsia="zh-CN"/>
        </w:rPr>
        <w:t>测评当事人</w:t>
      </w:r>
      <w:r>
        <w:rPr>
          <w:rFonts w:hint="eastAsia"/>
          <w:spacing w:val="-2"/>
          <w:lang w:eastAsia="zh-CN"/>
        </w:rPr>
        <w:t>自行参加的网络性质的证书不予加分。</w:t>
      </w:r>
    </w:p>
    <w:p w14:paraId="16A6856E">
      <w:pPr>
        <w:pStyle w:val="2"/>
        <w:spacing w:before="42" w:line="291" w:lineRule="auto"/>
        <w:ind w:left="3" w:right="143" w:firstLine="568" w:firstLineChars="200"/>
        <w:rPr>
          <w:rFonts w:hint="eastAsia"/>
          <w:spacing w:val="-2"/>
          <w:lang w:eastAsia="zh-CN"/>
        </w:rPr>
      </w:pPr>
      <w:r>
        <w:rPr>
          <w:rFonts w:hint="eastAsia" w:ascii="黑体" w:hAnsi="黑体" w:eastAsia="黑体" w:cs="黑体"/>
          <w:spacing w:val="2"/>
          <w:lang w:eastAsia="zh-CN"/>
        </w:rPr>
        <w:t>第三十五条</w:t>
      </w:r>
      <w:r>
        <w:rPr>
          <w:rFonts w:hint="eastAsia"/>
          <w:spacing w:val="-2"/>
          <w:lang w:eastAsia="zh-CN"/>
        </w:rPr>
        <w:t xml:space="preserve"> 测评当事人参与无偿献血志愿活动，1次加0.5分，累计不超过1分。</w:t>
      </w:r>
    </w:p>
    <w:p w14:paraId="0D5982FD">
      <w:pPr>
        <w:spacing w:line="390" w:lineRule="auto"/>
        <w:rPr>
          <w:lang w:eastAsia="zh-CN"/>
        </w:rPr>
      </w:pPr>
    </w:p>
    <w:p w14:paraId="3E02D5F6">
      <w:pPr>
        <w:pStyle w:val="2"/>
        <w:spacing w:before="91" w:line="219" w:lineRule="auto"/>
        <w:ind w:left="3688"/>
        <w:rPr>
          <w:rFonts w:hint="eastAsia"/>
          <w:lang w:eastAsia="zh-CN"/>
        </w:rPr>
      </w:pPr>
      <w:r>
        <w:rPr>
          <w:spacing w:val="-1"/>
          <w:lang w:eastAsia="zh-CN"/>
        </w:rPr>
        <w:t>第三章  智育加分</w:t>
      </w:r>
    </w:p>
    <w:p w14:paraId="7FCEA170">
      <w:pPr>
        <w:pStyle w:val="2"/>
        <w:spacing w:before="313" w:line="219" w:lineRule="auto"/>
        <w:ind w:firstLine="552" w:firstLineChars="200"/>
        <w:rPr>
          <w:spacing w:val="-2"/>
          <w:lang w:eastAsia="zh-CN"/>
        </w:rPr>
      </w:pPr>
      <w:r>
        <w:rPr>
          <w:rFonts w:ascii="黑体" w:hAnsi="黑体" w:eastAsia="黑体" w:cs="黑体"/>
          <w:spacing w:val="-2"/>
          <w:lang w:eastAsia="zh-CN"/>
        </w:rPr>
        <w:t>第三十</w:t>
      </w:r>
      <w:r>
        <w:rPr>
          <w:rFonts w:hint="eastAsia" w:ascii="黑体" w:hAnsi="黑体" w:eastAsia="黑体" w:cs="黑体"/>
          <w:spacing w:val="-2"/>
          <w:lang w:eastAsia="zh-CN"/>
        </w:rPr>
        <w:t>六</w:t>
      </w:r>
      <w:r>
        <w:rPr>
          <w:rFonts w:ascii="黑体" w:hAnsi="黑体" w:eastAsia="黑体" w:cs="黑体"/>
          <w:spacing w:val="-2"/>
          <w:lang w:eastAsia="zh-CN"/>
        </w:rPr>
        <w:t xml:space="preserve">条 </w:t>
      </w:r>
      <w:r>
        <w:rPr>
          <w:spacing w:val="-2"/>
          <w:lang w:eastAsia="zh-CN"/>
        </w:rPr>
        <w:t>在国家正式刊物上发表专业学术论文者，加分标准如</w:t>
      </w:r>
      <w:r>
        <w:rPr>
          <w:rFonts w:hint="eastAsia"/>
          <w:spacing w:val="-2"/>
          <w:lang w:eastAsia="zh-CN"/>
        </w:rPr>
        <w:t>下：</w:t>
      </w:r>
    </w:p>
    <w:p w14:paraId="6B50C79B">
      <w:pPr>
        <w:rPr>
          <w:rFonts w:hint="eastAsia" w:eastAsiaTheme="minorEastAsia"/>
          <w:lang w:eastAsia="zh-CN"/>
        </w:rPr>
      </w:pPr>
    </w:p>
    <w:p w14:paraId="11B6E4AF">
      <w:pPr>
        <w:spacing w:line="18" w:lineRule="exact"/>
        <w:rPr>
          <w:lang w:eastAsia="zh-CN"/>
        </w:rPr>
      </w:pPr>
    </w:p>
    <w:tbl>
      <w:tblPr>
        <w:tblStyle w:val="7"/>
        <w:tblW w:w="95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83"/>
        <w:gridCol w:w="1996"/>
        <w:gridCol w:w="1994"/>
        <w:gridCol w:w="1816"/>
      </w:tblGrid>
      <w:tr w14:paraId="30FF3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783" w:type="dxa"/>
            <w:vMerge w:val="restart"/>
            <w:tcBorders>
              <w:bottom w:val="nil"/>
            </w:tcBorders>
          </w:tcPr>
          <w:p w14:paraId="306FD4AF">
            <w:pPr>
              <w:spacing w:line="401" w:lineRule="auto"/>
              <w:rPr>
                <w:lang w:eastAsia="zh-CN"/>
              </w:rPr>
            </w:pPr>
          </w:p>
          <w:p w14:paraId="4D3EFF83">
            <w:pPr>
              <w:pStyle w:val="8"/>
              <w:spacing w:before="91" w:line="221" w:lineRule="auto"/>
              <w:ind w:left="1625"/>
              <w:rPr>
                <w:rFonts w:hint="eastAsia"/>
              </w:rPr>
            </w:pPr>
            <w:r>
              <w:rPr>
                <w:spacing w:val="-4"/>
              </w:rPr>
              <w:t>级别</w:t>
            </w:r>
          </w:p>
        </w:tc>
        <w:tc>
          <w:tcPr>
            <w:tcW w:w="5806" w:type="dxa"/>
            <w:gridSpan w:val="3"/>
          </w:tcPr>
          <w:p w14:paraId="04DD1870">
            <w:pPr>
              <w:pStyle w:val="8"/>
              <w:spacing w:before="211" w:line="221" w:lineRule="auto"/>
              <w:ind w:left="2629"/>
              <w:rPr>
                <w:rFonts w:hint="eastAsia"/>
              </w:rPr>
            </w:pPr>
            <w:r>
              <w:rPr>
                <w:spacing w:val="-3"/>
              </w:rPr>
              <w:t>加分</w:t>
            </w:r>
          </w:p>
        </w:tc>
      </w:tr>
      <w:tr w14:paraId="4ECE5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3783" w:type="dxa"/>
            <w:vMerge w:val="continue"/>
            <w:tcBorders>
              <w:top w:val="nil"/>
            </w:tcBorders>
          </w:tcPr>
          <w:p w14:paraId="4AF98FFD"/>
        </w:tc>
        <w:tc>
          <w:tcPr>
            <w:tcW w:w="1996" w:type="dxa"/>
          </w:tcPr>
          <w:p w14:paraId="6315B387">
            <w:pPr>
              <w:pStyle w:val="8"/>
              <w:spacing w:before="208" w:line="220" w:lineRule="auto"/>
              <w:ind w:left="445"/>
              <w:rPr>
                <w:rFonts w:hint="eastAsia"/>
              </w:rPr>
            </w:pPr>
            <w:r>
              <w:rPr>
                <w:spacing w:val="-12"/>
              </w:rPr>
              <w:t>第</w:t>
            </w:r>
            <w:r>
              <w:rPr>
                <w:spacing w:val="-39"/>
              </w:rPr>
              <w:t xml:space="preserve"> </w:t>
            </w:r>
            <w:r>
              <w:rPr>
                <w:spacing w:val="-12"/>
              </w:rPr>
              <w:t>1</w:t>
            </w:r>
            <w:r>
              <w:rPr>
                <w:spacing w:val="-57"/>
              </w:rPr>
              <w:t xml:space="preserve"> </w:t>
            </w:r>
            <w:r>
              <w:rPr>
                <w:spacing w:val="-12"/>
              </w:rPr>
              <w:t>作者</w:t>
            </w:r>
          </w:p>
        </w:tc>
        <w:tc>
          <w:tcPr>
            <w:tcW w:w="1994" w:type="dxa"/>
          </w:tcPr>
          <w:p w14:paraId="52951AFB">
            <w:pPr>
              <w:pStyle w:val="8"/>
              <w:spacing w:before="208" w:line="220" w:lineRule="auto"/>
              <w:ind w:left="307"/>
              <w:rPr>
                <w:rFonts w:hint="eastAsia"/>
              </w:rPr>
            </w:pPr>
            <w:r>
              <w:rPr>
                <w:spacing w:val="-5"/>
              </w:rPr>
              <w:t>第</w:t>
            </w:r>
            <w:r>
              <w:rPr>
                <w:spacing w:val="-57"/>
              </w:rPr>
              <w:t xml:space="preserve"> </w:t>
            </w:r>
            <w:r>
              <w:rPr>
                <w:spacing w:val="-5"/>
              </w:rPr>
              <w:t>2-3</w:t>
            </w:r>
            <w:r>
              <w:rPr>
                <w:spacing w:val="-57"/>
              </w:rPr>
              <w:t xml:space="preserve"> </w:t>
            </w:r>
            <w:r>
              <w:rPr>
                <w:spacing w:val="-5"/>
              </w:rPr>
              <w:t>作者</w:t>
            </w:r>
          </w:p>
        </w:tc>
        <w:tc>
          <w:tcPr>
            <w:tcW w:w="1816" w:type="dxa"/>
          </w:tcPr>
          <w:p w14:paraId="3D390053">
            <w:pPr>
              <w:pStyle w:val="8"/>
              <w:spacing w:before="208" w:line="220" w:lineRule="auto"/>
              <w:ind w:left="214"/>
              <w:rPr>
                <w:rFonts w:hint="eastAsia"/>
              </w:rPr>
            </w:pPr>
            <w:r>
              <w:rPr>
                <w:spacing w:val="-5"/>
              </w:rPr>
              <w:t>第</w:t>
            </w:r>
            <w:r>
              <w:rPr>
                <w:spacing w:val="-57"/>
              </w:rPr>
              <w:t xml:space="preserve"> </w:t>
            </w:r>
            <w:r>
              <w:rPr>
                <w:spacing w:val="-5"/>
              </w:rPr>
              <w:t>4-6</w:t>
            </w:r>
            <w:r>
              <w:rPr>
                <w:spacing w:val="-57"/>
              </w:rPr>
              <w:t xml:space="preserve"> </w:t>
            </w:r>
            <w:r>
              <w:rPr>
                <w:spacing w:val="-5"/>
              </w:rPr>
              <w:t>作者</w:t>
            </w:r>
          </w:p>
        </w:tc>
      </w:tr>
      <w:tr w14:paraId="420A1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783" w:type="dxa"/>
          </w:tcPr>
          <w:p w14:paraId="5C919494">
            <w:pPr>
              <w:pStyle w:val="8"/>
              <w:spacing w:before="257" w:line="185" w:lineRule="auto"/>
              <w:ind w:left="990"/>
              <w:rPr>
                <w:rFonts w:hint="eastAsia"/>
              </w:rPr>
            </w:pPr>
            <w:r>
              <w:rPr>
                <w:spacing w:val="-1"/>
              </w:rPr>
              <w:t>SCI、SSCI、EI</w:t>
            </w:r>
          </w:p>
        </w:tc>
        <w:tc>
          <w:tcPr>
            <w:tcW w:w="1996" w:type="dxa"/>
          </w:tcPr>
          <w:p w14:paraId="57FDE7C7">
            <w:pPr>
              <w:pStyle w:val="8"/>
              <w:spacing w:before="256" w:line="182" w:lineRule="auto"/>
              <w:ind w:left="938"/>
              <w:rPr>
                <w:rFonts w:hint="eastAsia"/>
              </w:rPr>
            </w:pPr>
            <w:r>
              <w:t>8</w:t>
            </w:r>
          </w:p>
        </w:tc>
        <w:tc>
          <w:tcPr>
            <w:tcW w:w="1994" w:type="dxa"/>
          </w:tcPr>
          <w:p w14:paraId="42B19A5B">
            <w:pPr>
              <w:pStyle w:val="8"/>
              <w:spacing w:before="256" w:line="182" w:lineRule="auto"/>
              <w:ind w:left="940"/>
              <w:rPr>
                <w:rFonts w:hint="eastAsia"/>
              </w:rPr>
            </w:pPr>
            <w:r>
              <w:t>6</w:t>
            </w:r>
          </w:p>
        </w:tc>
        <w:tc>
          <w:tcPr>
            <w:tcW w:w="1816" w:type="dxa"/>
          </w:tcPr>
          <w:p w14:paraId="327B5F77">
            <w:pPr>
              <w:pStyle w:val="8"/>
              <w:spacing w:before="256" w:line="182" w:lineRule="auto"/>
              <w:ind w:left="851"/>
              <w:rPr>
                <w:rFonts w:hint="eastAsia"/>
              </w:rPr>
            </w:pPr>
            <w:r>
              <w:t>3</w:t>
            </w:r>
          </w:p>
        </w:tc>
      </w:tr>
      <w:tr w14:paraId="3EC71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783" w:type="dxa"/>
          </w:tcPr>
          <w:p w14:paraId="188F37FC">
            <w:pPr>
              <w:pStyle w:val="8"/>
              <w:spacing w:before="210" w:line="221" w:lineRule="auto"/>
              <w:ind w:left="286"/>
              <w:rPr>
                <w:rFonts w:hint="eastAsia"/>
              </w:rPr>
            </w:pPr>
            <w:r>
              <w:rPr>
                <w:spacing w:val="-2"/>
              </w:rPr>
              <w:t>CSSCI、北大中文核心期刊</w:t>
            </w:r>
          </w:p>
        </w:tc>
        <w:tc>
          <w:tcPr>
            <w:tcW w:w="1996" w:type="dxa"/>
          </w:tcPr>
          <w:p w14:paraId="49638C52">
            <w:pPr>
              <w:pStyle w:val="8"/>
              <w:spacing w:before="256" w:line="182" w:lineRule="auto"/>
              <w:ind w:left="939"/>
              <w:rPr>
                <w:rFonts w:hint="eastAsia"/>
              </w:rPr>
            </w:pPr>
            <w:r>
              <w:t>6</w:t>
            </w:r>
          </w:p>
        </w:tc>
        <w:tc>
          <w:tcPr>
            <w:tcW w:w="1994" w:type="dxa"/>
          </w:tcPr>
          <w:p w14:paraId="0B0B1476">
            <w:pPr>
              <w:pStyle w:val="8"/>
              <w:spacing w:before="256" w:line="182" w:lineRule="auto"/>
              <w:ind w:left="937"/>
              <w:rPr>
                <w:rFonts w:hint="eastAsia"/>
              </w:rPr>
            </w:pPr>
            <w:r>
              <w:t>4</w:t>
            </w:r>
          </w:p>
        </w:tc>
        <w:tc>
          <w:tcPr>
            <w:tcW w:w="1816" w:type="dxa"/>
          </w:tcPr>
          <w:p w14:paraId="431CB135">
            <w:pPr>
              <w:pStyle w:val="8"/>
              <w:spacing w:before="256" w:line="182" w:lineRule="auto"/>
              <w:ind w:left="849"/>
              <w:rPr>
                <w:rFonts w:hint="eastAsia"/>
              </w:rPr>
            </w:pPr>
            <w:r>
              <w:t>2</w:t>
            </w:r>
          </w:p>
        </w:tc>
      </w:tr>
      <w:tr w14:paraId="31860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783" w:type="dxa"/>
          </w:tcPr>
          <w:p w14:paraId="77AC1A1C">
            <w:pPr>
              <w:pStyle w:val="8"/>
              <w:spacing w:before="211" w:line="221" w:lineRule="auto"/>
              <w:ind w:left="571"/>
              <w:rPr>
                <w:rFonts w:hint="eastAsia"/>
                <w:lang w:eastAsia="zh-CN"/>
              </w:rPr>
            </w:pPr>
            <w:r>
              <w:rPr>
                <w:spacing w:val="-3"/>
                <w:lang w:eastAsia="zh-CN"/>
              </w:rPr>
              <w:t>有</w:t>
            </w:r>
            <w:r>
              <w:rPr>
                <w:spacing w:val="-62"/>
                <w:lang w:eastAsia="zh-CN"/>
              </w:rPr>
              <w:t xml:space="preserve"> </w:t>
            </w:r>
            <w:r>
              <w:rPr>
                <w:spacing w:val="-3"/>
                <w:lang w:eastAsia="zh-CN"/>
              </w:rPr>
              <w:t>CN</w:t>
            </w:r>
            <w:r>
              <w:rPr>
                <w:spacing w:val="-59"/>
                <w:lang w:eastAsia="zh-CN"/>
              </w:rPr>
              <w:t xml:space="preserve"> </w:t>
            </w:r>
            <w:r>
              <w:rPr>
                <w:spacing w:val="-3"/>
                <w:lang w:eastAsia="zh-CN"/>
              </w:rPr>
              <w:t>刊号的一般期刊</w:t>
            </w:r>
          </w:p>
        </w:tc>
        <w:tc>
          <w:tcPr>
            <w:tcW w:w="1996" w:type="dxa"/>
          </w:tcPr>
          <w:p w14:paraId="2072A8B9">
            <w:pPr>
              <w:pStyle w:val="8"/>
              <w:spacing w:before="258" w:line="182" w:lineRule="auto"/>
              <w:ind w:left="942"/>
              <w:rPr>
                <w:rFonts w:hint="eastAsia"/>
              </w:rPr>
            </w:pPr>
            <w:r>
              <w:t>3</w:t>
            </w:r>
          </w:p>
        </w:tc>
        <w:tc>
          <w:tcPr>
            <w:tcW w:w="1994" w:type="dxa"/>
          </w:tcPr>
          <w:p w14:paraId="69BF811E">
            <w:pPr>
              <w:pStyle w:val="8"/>
              <w:spacing w:before="258" w:line="182" w:lineRule="auto"/>
              <w:ind w:left="940"/>
              <w:rPr>
                <w:rFonts w:hint="eastAsia"/>
              </w:rPr>
            </w:pPr>
            <w:r>
              <w:t>0</w:t>
            </w:r>
          </w:p>
        </w:tc>
        <w:tc>
          <w:tcPr>
            <w:tcW w:w="1816" w:type="dxa"/>
          </w:tcPr>
          <w:p w14:paraId="72C959C6">
            <w:pPr>
              <w:pStyle w:val="8"/>
              <w:spacing w:before="258" w:line="182" w:lineRule="auto"/>
              <w:ind w:left="847"/>
              <w:rPr>
                <w:rFonts w:hint="eastAsia"/>
              </w:rPr>
            </w:pPr>
            <w:r>
              <w:t>0</w:t>
            </w:r>
          </w:p>
        </w:tc>
      </w:tr>
    </w:tbl>
    <w:p w14:paraId="7DCC3CC0">
      <w:pPr>
        <w:pStyle w:val="2"/>
        <w:spacing w:before="176" w:line="219" w:lineRule="auto"/>
        <w:ind w:left="774"/>
        <w:rPr>
          <w:rFonts w:hint="eastAsia"/>
          <w:lang w:eastAsia="zh-CN"/>
        </w:rPr>
      </w:pPr>
      <w:r>
        <w:rPr>
          <w:spacing w:val="-2"/>
          <w:lang w:eastAsia="zh-CN"/>
        </w:rPr>
        <w:t>注：增刊论文和会议论文不在加分行列。</w:t>
      </w:r>
    </w:p>
    <w:p w14:paraId="1F4381B2">
      <w:pPr>
        <w:pStyle w:val="2"/>
        <w:spacing w:before="55" w:line="293" w:lineRule="auto"/>
        <w:ind w:left="218" w:right="203" w:firstLine="555"/>
        <w:rPr>
          <w:rFonts w:hint="eastAsia"/>
          <w:lang w:eastAsia="zh-CN"/>
        </w:rPr>
      </w:pPr>
      <w:r>
        <w:rPr>
          <w:rFonts w:ascii="黑体" w:hAnsi="黑体" w:eastAsia="黑体" w:cs="黑体"/>
          <w:spacing w:val="2"/>
          <w:lang w:eastAsia="zh-CN"/>
        </w:rPr>
        <w:t>第三十</w:t>
      </w:r>
      <w:r>
        <w:rPr>
          <w:rFonts w:hint="eastAsia" w:ascii="黑体" w:hAnsi="黑体" w:eastAsia="黑体" w:cs="黑体"/>
          <w:spacing w:val="2"/>
          <w:lang w:eastAsia="zh-CN"/>
        </w:rPr>
        <w:t>七</w:t>
      </w:r>
      <w:r>
        <w:rPr>
          <w:rFonts w:ascii="黑体" w:hAnsi="黑体" w:eastAsia="黑体" w:cs="黑体"/>
          <w:spacing w:val="2"/>
          <w:lang w:eastAsia="zh-CN"/>
        </w:rPr>
        <w:t xml:space="preserve">条 </w:t>
      </w:r>
      <w:r>
        <w:rPr>
          <w:spacing w:val="2"/>
          <w:lang w:eastAsia="zh-CN"/>
        </w:rPr>
        <w:t>下列刊物属于本细则第三十四条规定的北大中文核心刊物</w:t>
      </w:r>
      <w:r>
        <w:rPr>
          <w:spacing w:val="-2"/>
          <w:lang w:eastAsia="zh-CN"/>
        </w:rPr>
        <w:t>指北京大学图书馆“中文核心期刊”，即最新北京大学图书馆与北京</w:t>
      </w:r>
      <w:r>
        <w:rPr>
          <w:spacing w:val="-3"/>
          <w:lang w:eastAsia="zh-CN"/>
        </w:rPr>
        <w:t>高校图</w:t>
      </w:r>
      <w:r>
        <w:rPr>
          <w:spacing w:val="-2"/>
          <w:lang w:eastAsia="zh-CN"/>
        </w:rPr>
        <w:t>书馆期刊工作研究会联合编辑出版的《中文核心期刊要目总览</w:t>
      </w:r>
      <w:r>
        <w:rPr>
          <w:spacing w:val="-3"/>
          <w:lang w:eastAsia="zh-CN"/>
        </w:rPr>
        <w:t>》中可查询到的期刊；</w:t>
      </w:r>
    </w:p>
    <w:p w14:paraId="7BD34B86">
      <w:pPr>
        <w:pStyle w:val="2"/>
        <w:spacing w:before="40" w:line="286" w:lineRule="auto"/>
        <w:ind w:left="237" w:right="203" w:firstLine="536"/>
        <w:rPr>
          <w:rFonts w:hint="eastAsia"/>
          <w:lang w:eastAsia="zh-CN"/>
        </w:rPr>
      </w:pPr>
      <w:r>
        <w:rPr>
          <w:spacing w:val="7"/>
          <w:lang w:eastAsia="zh-CN"/>
        </w:rPr>
        <w:t>所列刊物以外的国内公开发行的学术刊物属于本细则第三十四条规定</w:t>
      </w:r>
      <w:r>
        <w:rPr>
          <w:spacing w:val="5"/>
          <w:lang w:eastAsia="zh-CN"/>
        </w:rPr>
        <w:t xml:space="preserve"> </w:t>
      </w:r>
      <w:r>
        <w:rPr>
          <w:spacing w:val="-9"/>
          <w:lang w:eastAsia="zh-CN"/>
        </w:rPr>
        <w:t>的一般刊物。</w:t>
      </w:r>
    </w:p>
    <w:p w14:paraId="740546EB">
      <w:pPr>
        <w:pStyle w:val="2"/>
        <w:spacing w:before="36" w:line="293" w:lineRule="auto"/>
        <w:ind w:left="218" w:right="109" w:firstLine="562"/>
        <w:jc w:val="both"/>
        <w:rPr>
          <w:rFonts w:hint="eastAsia"/>
          <w:lang w:eastAsia="zh-CN"/>
        </w:rPr>
      </w:pPr>
      <w:r>
        <w:rPr>
          <w:rFonts w:ascii="Times New Roman" w:hAnsi="Times New Roman" w:eastAsia="Times New Roman" w:cs="Times New Roman"/>
          <w:spacing w:val="-4"/>
          <w:lang w:eastAsia="zh-CN"/>
        </w:rPr>
        <w:t>SCI</w:t>
      </w:r>
      <w:r>
        <w:rPr>
          <w:rFonts w:ascii="Times New Roman" w:hAnsi="Times New Roman" w:eastAsia="Times New Roman" w:cs="Times New Roman"/>
          <w:spacing w:val="-39"/>
          <w:lang w:eastAsia="zh-CN"/>
        </w:rPr>
        <w:t xml:space="preserve"> </w:t>
      </w:r>
      <w:r>
        <w:rPr>
          <w:spacing w:val="-4"/>
          <w:lang w:eastAsia="zh-CN"/>
        </w:rPr>
        <w:t>、</w:t>
      </w:r>
      <w:r>
        <w:rPr>
          <w:rFonts w:ascii="Times New Roman" w:hAnsi="Times New Roman" w:eastAsia="Times New Roman" w:cs="Times New Roman"/>
          <w:spacing w:val="-4"/>
          <w:lang w:eastAsia="zh-CN"/>
        </w:rPr>
        <w:t>SSCI</w:t>
      </w:r>
      <w:r>
        <w:rPr>
          <w:rFonts w:ascii="Times New Roman" w:hAnsi="Times New Roman" w:eastAsia="Times New Roman" w:cs="Times New Roman"/>
          <w:spacing w:val="-42"/>
          <w:lang w:eastAsia="zh-CN"/>
        </w:rPr>
        <w:t xml:space="preserve"> </w:t>
      </w:r>
      <w:r>
        <w:rPr>
          <w:spacing w:val="-4"/>
          <w:lang w:eastAsia="zh-CN"/>
        </w:rPr>
        <w:t>、</w:t>
      </w:r>
      <w:r>
        <w:rPr>
          <w:rFonts w:ascii="Times New Roman" w:hAnsi="Times New Roman" w:eastAsia="Times New Roman" w:cs="Times New Roman"/>
          <w:spacing w:val="-4"/>
          <w:lang w:eastAsia="zh-CN"/>
        </w:rPr>
        <w:t>EI</w:t>
      </w:r>
      <w:r>
        <w:rPr>
          <w:rFonts w:ascii="Times New Roman" w:hAnsi="Times New Roman" w:eastAsia="Times New Roman" w:cs="Times New Roman"/>
          <w:spacing w:val="-39"/>
          <w:lang w:eastAsia="zh-CN"/>
        </w:rPr>
        <w:t xml:space="preserve"> </w:t>
      </w:r>
      <w:r>
        <w:rPr>
          <w:spacing w:val="-4"/>
          <w:lang w:eastAsia="zh-CN"/>
        </w:rPr>
        <w:t>、</w:t>
      </w:r>
      <w:r>
        <w:rPr>
          <w:rFonts w:ascii="Times New Roman" w:hAnsi="Times New Roman" w:eastAsia="Times New Roman" w:cs="Times New Roman"/>
          <w:spacing w:val="-4"/>
          <w:lang w:eastAsia="zh-CN"/>
        </w:rPr>
        <w:t>CSSCI</w:t>
      </w:r>
      <w:r>
        <w:rPr>
          <w:rFonts w:ascii="Times New Roman" w:hAnsi="Times New Roman" w:eastAsia="Times New Roman" w:cs="Times New Roman"/>
          <w:spacing w:val="48"/>
          <w:lang w:eastAsia="zh-CN"/>
        </w:rPr>
        <w:t xml:space="preserve"> </w:t>
      </w:r>
      <w:r>
        <w:rPr>
          <w:spacing w:val="-4"/>
          <w:lang w:eastAsia="zh-CN"/>
        </w:rPr>
        <w:t>的认定以华南农业大学</w:t>
      </w:r>
      <w:r>
        <w:rPr>
          <w:spacing w:val="-5"/>
          <w:lang w:eastAsia="zh-CN"/>
        </w:rPr>
        <w:t>图书馆在</w:t>
      </w:r>
      <w:r>
        <w:rPr>
          <w:spacing w:val="-46"/>
          <w:lang w:eastAsia="zh-CN"/>
        </w:rPr>
        <w:t xml:space="preserve"> </w:t>
      </w:r>
      <w:r>
        <w:rPr>
          <w:rFonts w:ascii="Times New Roman" w:hAnsi="Times New Roman" w:eastAsia="Times New Roman" w:cs="Times New Roman"/>
          <w:spacing w:val="-5"/>
          <w:lang w:eastAsia="zh-CN"/>
        </w:rPr>
        <w:t>3</w:t>
      </w:r>
      <w:r>
        <w:rPr>
          <w:rFonts w:ascii="Times New Roman" w:hAnsi="Times New Roman" w:eastAsia="Times New Roman" w:cs="Times New Roman"/>
          <w:spacing w:val="27"/>
          <w:lang w:eastAsia="zh-CN"/>
        </w:rPr>
        <w:t xml:space="preserve"> </w:t>
      </w:r>
      <w:r>
        <w:rPr>
          <w:spacing w:val="-5"/>
          <w:lang w:eastAsia="zh-CN"/>
        </w:rPr>
        <w:t>个月内开具</w:t>
      </w:r>
      <w:r>
        <w:rPr>
          <w:spacing w:val="1"/>
          <w:lang w:eastAsia="zh-CN"/>
        </w:rPr>
        <w:t>的论文收录证明上的结果为准，发表日期需在测评年度内</w:t>
      </w:r>
      <w:r>
        <w:rPr>
          <w:lang w:eastAsia="zh-CN"/>
        </w:rPr>
        <w:t xml:space="preserve">，且已有期刊号。 </w:t>
      </w:r>
      <w:r>
        <w:rPr>
          <w:spacing w:val="-18"/>
          <w:lang w:eastAsia="zh-CN"/>
        </w:rPr>
        <w:t>没有收录证明或只有“发表证明”、“在线发表证明”、“录用通知”等不予加</w:t>
      </w:r>
      <w:r>
        <w:rPr>
          <w:spacing w:val="-14"/>
          <w:lang w:eastAsia="zh-CN"/>
        </w:rPr>
        <w:t>分。</w:t>
      </w:r>
    </w:p>
    <w:p w14:paraId="097E8D4D">
      <w:pPr>
        <w:pStyle w:val="2"/>
        <w:spacing w:before="41" w:line="291" w:lineRule="auto"/>
        <w:ind w:left="216" w:right="201" w:firstLine="558"/>
        <w:rPr>
          <w:rFonts w:hint="eastAsia"/>
          <w:lang w:eastAsia="zh-CN"/>
        </w:rPr>
      </w:pPr>
      <w:r>
        <w:rPr>
          <w:rFonts w:ascii="黑体" w:hAnsi="黑体" w:eastAsia="黑体" w:cs="黑体"/>
          <w:spacing w:val="2"/>
          <w:lang w:eastAsia="zh-CN"/>
        </w:rPr>
        <w:t>第三十</w:t>
      </w:r>
      <w:r>
        <w:rPr>
          <w:rFonts w:hint="eastAsia" w:ascii="黑体" w:hAnsi="黑体" w:eastAsia="黑体" w:cs="黑体"/>
          <w:spacing w:val="2"/>
          <w:lang w:eastAsia="zh-CN"/>
        </w:rPr>
        <w:t>八</w:t>
      </w:r>
      <w:r>
        <w:rPr>
          <w:rFonts w:ascii="黑体" w:hAnsi="黑体" w:eastAsia="黑体" w:cs="黑体"/>
          <w:spacing w:val="2"/>
          <w:lang w:eastAsia="zh-CN"/>
        </w:rPr>
        <w:t xml:space="preserve">条 </w:t>
      </w:r>
      <w:r>
        <w:rPr>
          <w:spacing w:val="2"/>
          <w:lang w:eastAsia="zh-CN"/>
        </w:rPr>
        <w:t>在国内公开发行的报纸刊物上发表非专业学术性文章的，</w:t>
      </w:r>
      <w:r>
        <w:rPr>
          <w:spacing w:val="6"/>
          <w:lang w:eastAsia="zh-CN"/>
        </w:rPr>
        <w:t xml:space="preserve"> </w:t>
      </w:r>
      <w:r>
        <w:rPr>
          <w:spacing w:val="-2"/>
          <w:lang w:eastAsia="zh-CN"/>
        </w:rPr>
        <w:t>测评当事人是第</w:t>
      </w:r>
      <w:r>
        <w:rPr>
          <w:spacing w:val="-38"/>
          <w:lang w:eastAsia="zh-CN"/>
        </w:rPr>
        <w:t xml:space="preserve"> </w:t>
      </w:r>
      <w:r>
        <w:rPr>
          <w:spacing w:val="-2"/>
          <w:lang w:eastAsia="zh-CN"/>
        </w:rPr>
        <w:t>1</w:t>
      </w:r>
      <w:r>
        <w:rPr>
          <w:spacing w:val="-59"/>
          <w:lang w:eastAsia="zh-CN"/>
        </w:rPr>
        <w:t xml:space="preserve"> </w:t>
      </w:r>
      <w:r>
        <w:rPr>
          <w:spacing w:val="-2"/>
          <w:lang w:eastAsia="zh-CN"/>
        </w:rPr>
        <w:t>作者的，加</w:t>
      </w:r>
      <w:r>
        <w:rPr>
          <w:spacing w:val="-41"/>
          <w:lang w:eastAsia="zh-CN"/>
        </w:rPr>
        <w:t xml:space="preserve"> </w:t>
      </w:r>
      <w:r>
        <w:rPr>
          <w:spacing w:val="-2"/>
          <w:lang w:eastAsia="zh-CN"/>
        </w:rPr>
        <w:t>1</w:t>
      </w:r>
      <w:r>
        <w:rPr>
          <w:spacing w:val="-55"/>
          <w:lang w:eastAsia="zh-CN"/>
        </w:rPr>
        <w:t xml:space="preserve"> </w:t>
      </w:r>
      <w:r>
        <w:rPr>
          <w:spacing w:val="-2"/>
          <w:lang w:eastAsia="zh-CN"/>
        </w:rPr>
        <w:t>分；是第</w:t>
      </w:r>
      <w:r>
        <w:rPr>
          <w:spacing w:val="-56"/>
          <w:lang w:eastAsia="zh-CN"/>
        </w:rPr>
        <w:t xml:space="preserve"> </w:t>
      </w:r>
      <w:r>
        <w:rPr>
          <w:spacing w:val="-2"/>
          <w:lang w:eastAsia="zh-CN"/>
        </w:rPr>
        <w:t>2</w:t>
      </w:r>
      <w:r>
        <w:rPr>
          <w:spacing w:val="-57"/>
          <w:lang w:eastAsia="zh-CN"/>
        </w:rPr>
        <w:t xml:space="preserve"> </w:t>
      </w:r>
      <w:r>
        <w:rPr>
          <w:spacing w:val="-2"/>
          <w:lang w:eastAsia="zh-CN"/>
        </w:rPr>
        <w:t>作者的，加</w:t>
      </w:r>
      <w:r>
        <w:rPr>
          <w:rFonts w:hint="eastAsia"/>
          <w:spacing w:val="-2"/>
          <w:lang w:eastAsia="zh-CN"/>
        </w:rPr>
        <w:t xml:space="preserve"> </w:t>
      </w:r>
      <w:r>
        <w:rPr>
          <w:spacing w:val="-2"/>
          <w:lang w:eastAsia="zh-CN"/>
        </w:rPr>
        <w:t>0.4</w:t>
      </w:r>
      <w:r>
        <w:rPr>
          <w:spacing w:val="-54"/>
          <w:lang w:eastAsia="zh-CN"/>
        </w:rPr>
        <w:t xml:space="preserve"> </w:t>
      </w:r>
      <w:r>
        <w:rPr>
          <w:spacing w:val="-2"/>
          <w:lang w:eastAsia="zh-CN"/>
        </w:rPr>
        <w:t>分；是第</w:t>
      </w:r>
      <w:r>
        <w:rPr>
          <w:rFonts w:hint="eastAsia"/>
          <w:spacing w:val="-2"/>
          <w:lang w:eastAsia="zh-CN"/>
        </w:rPr>
        <w:t xml:space="preserve"> </w:t>
      </w:r>
      <w:r>
        <w:rPr>
          <w:spacing w:val="-2"/>
          <w:lang w:eastAsia="zh-CN"/>
        </w:rPr>
        <w:t>3</w:t>
      </w:r>
      <w:r>
        <w:rPr>
          <w:spacing w:val="-57"/>
          <w:lang w:eastAsia="zh-CN"/>
        </w:rPr>
        <w:t xml:space="preserve"> </w:t>
      </w:r>
      <w:r>
        <w:rPr>
          <w:spacing w:val="-2"/>
          <w:lang w:eastAsia="zh-CN"/>
        </w:rPr>
        <w:t>作者</w:t>
      </w:r>
      <w:r>
        <w:rPr>
          <w:lang w:eastAsia="zh-CN"/>
        </w:rPr>
        <w:t xml:space="preserve"> </w:t>
      </w:r>
      <w:r>
        <w:rPr>
          <w:spacing w:val="-7"/>
          <w:lang w:eastAsia="zh-CN"/>
        </w:rPr>
        <w:t>的，加</w:t>
      </w:r>
      <w:r>
        <w:rPr>
          <w:spacing w:val="-53"/>
          <w:lang w:eastAsia="zh-CN"/>
        </w:rPr>
        <w:t xml:space="preserve"> </w:t>
      </w:r>
      <w:r>
        <w:rPr>
          <w:spacing w:val="-7"/>
          <w:lang w:eastAsia="zh-CN"/>
        </w:rPr>
        <w:t>0.1</w:t>
      </w:r>
      <w:r>
        <w:rPr>
          <w:spacing w:val="-55"/>
          <w:lang w:eastAsia="zh-CN"/>
        </w:rPr>
        <w:t xml:space="preserve"> </w:t>
      </w:r>
      <w:r>
        <w:rPr>
          <w:spacing w:val="-7"/>
          <w:lang w:eastAsia="zh-CN"/>
        </w:rPr>
        <w:t>分。</w:t>
      </w:r>
    </w:p>
    <w:p w14:paraId="56FF740D">
      <w:pPr>
        <w:pStyle w:val="2"/>
        <w:spacing w:before="171" w:line="219" w:lineRule="auto"/>
        <w:ind w:left="774"/>
        <w:rPr>
          <w:rFonts w:hint="eastAsia"/>
          <w:lang w:eastAsia="zh-CN"/>
        </w:rPr>
      </w:pPr>
      <w:r>
        <w:rPr>
          <w:rFonts w:ascii="黑体" w:hAnsi="黑体" w:eastAsia="黑体" w:cs="黑体"/>
          <w:spacing w:val="-3"/>
          <w:lang w:eastAsia="zh-CN"/>
        </w:rPr>
        <w:t>第三十</w:t>
      </w:r>
      <w:r>
        <w:rPr>
          <w:rFonts w:hint="eastAsia" w:ascii="黑体" w:hAnsi="黑体" w:eastAsia="黑体" w:cs="黑体"/>
          <w:spacing w:val="-3"/>
          <w:lang w:eastAsia="zh-CN"/>
        </w:rPr>
        <w:t>九</w:t>
      </w:r>
      <w:r>
        <w:rPr>
          <w:rFonts w:ascii="黑体" w:hAnsi="黑体" w:eastAsia="黑体" w:cs="黑体"/>
          <w:spacing w:val="-3"/>
          <w:lang w:eastAsia="zh-CN"/>
        </w:rPr>
        <w:t xml:space="preserve">条 </w:t>
      </w:r>
      <w:r>
        <w:rPr>
          <w:spacing w:val="-3"/>
          <w:lang w:eastAsia="zh-CN"/>
        </w:rPr>
        <w:t>被授予专利，加分标准如下：</w:t>
      </w:r>
    </w:p>
    <w:p w14:paraId="2113EF97">
      <w:pPr>
        <w:spacing w:line="123" w:lineRule="auto"/>
        <w:rPr>
          <w:sz w:val="2"/>
          <w:lang w:eastAsia="zh-CN"/>
        </w:rPr>
      </w:pPr>
    </w:p>
    <w:tbl>
      <w:tblPr>
        <w:tblStyle w:val="7"/>
        <w:tblpPr w:leftFromText="180" w:rightFromText="180" w:vertAnchor="text" w:horzAnchor="page" w:tblpX="1698" w:tblpY="245"/>
        <w:tblOverlap w:val="never"/>
        <w:tblW w:w="851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47"/>
        <w:gridCol w:w="1794"/>
        <w:gridCol w:w="1981"/>
        <w:gridCol w:w="1989"/>
      </w:tblGrid>
      <w:tr w14:paraId="15028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2747" w:type="dxa"/>
          </w:tcPr>
          <w:p w14:paraId="14DB37AB">
            <w:pPr>
              <w:spacing w:line="399" w:lineRule="auto"/>
              <w:rPr>
                <w:lang w:eastAsia="zh-CN"/>
              </w:rPr>
            </w:pPr>
          </w:p>
          <w:p w14:paraId="38F35D5C">
            <w:pPr>
              <w:pStyle w:val="8"/>
              <w:spacing w:before="91" w:line="220" w:lineRule="auto"/>
              <w:ind w:left="822"/>
              <w:rPr>
                <w:rFonts w:hint="eastAsia"/>
              </w:rPr>
            </w:pPr>
            <w:r>
              <w:rPr>
                <w:spacing w:val="-2"/>
              </w:rPr>
              <w:t>专利类型</w:t>
            </w:r>
          </w:p>
        </w:tc>
        <w:tc>
          <w:tcPr>
            <w:tcW w:w="1794" w:type="dxa"/>
          </w:tcPr>
          <w:p w14:paraId="6B515BC6">
            <w:pPr>
              <w:pStyle w:val="8"/>
              <w:spacing w:before="216" w:line="297" w:lineRule="auto"/>
              <w:ind w:left="489" w:right="333" w:hanging="146"/>
              <w:rPr>
                <w:rFonts w:hint="eastAsia"/>
              </w:rPr>
            </w:pPr>
            <w:r>
              <w:rPr>
                <w:spacing w:val="-2"/>
              </w:rPr>
              <w:t>个人项目</w:t>
            </w:r>
            <w:r>
              <w:t xml:space="preserve"> </w:t>
            </w:r>
            <w:r>
              <w:rPr>
                <w:spacing w:val="-3"/>
              </w:rPr>
              <w:t>获得者</w:t>
            </w:r>
          </w:p>
        </w:tc>
        <w:tc>
          <w:tcPr>
            <w:tcW w:w="1981" w:type="dxa"/>
          </w:tcPr>
          <w:p w14:paraId="2B3AB477">
            <w:pPr>
              <w:pStyle w:val="8"/>
              <w:spacing w:before="216" w:line="297" w:lineRule="auto"/>
              <w:ind w:left="590" w:right="422" w:hanging="124"/>
              <w:rPr>
                <w:rFonts w:hint="eastAsia"/>
              </w:rPr>
            </w:pPr>
            <w:r>
              <w:rPr>
                <w:spacing w:val="-9"/>
              </w:rPr>
              <w:t>团体项目</w:t>
            </w:r>
            <w:r>
              <w:rPr>
                <w:spacing w:val="1"/>
              </w:rPr>
              <w:t xml:space="preserve"> </w:t>
            </w:r>
            <w:r>
              <w:rPr>
                <w:spacing w:val="-5"/>
              </w:rPr>
              <w:t>负责人</w:t>
            </w:r>
          </w:p>
        </w:tc>
        <w:tc>
          <w:tcPr>
            <w:tcW w:w="1989" w:type="dxa"/>
          </w:tcPr>
          <w:p w14:paraId="062A04B0">
            <w:pPr>
              <w:pStyle w:val="8"/>
              <w:spacing w:before="216" w:line="297" w:lineRule="auto"/>
              <w:ind w:left="444" w:right="428" w:firstLine="24"/>
              <w:rPr>
                <w:rFonts w:hint="eastAsia"/>
              </w:rPr>
            </w:pPr>
            <w:r>
              <w:rPr>
                <w:spacing w:val="-9"/>
              </w:rPr>
              <w:t>团体项目</w:t>
            </w:r>
            <w:r>
              <w:rPr>
                <w:spacing w:val="1"/>
              </w:rPr>
              <w:t xml:space="preserve"> </w:t>
            </w:r>
            <w:r>
              <w:rPr>
                <w:spacing w:val="-3"/>
              </w:rPr>
              <w:t>其他成员</w:t>
            </w:r>
          </w:p>
        </w:tc>
      </w:tr>
      <w:tr w14:paraId="66376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747" w:type="dxa"/>
          </w:tcPr>
          <w:p w14:paraId="1C906500">
            <w:pPr>
              <w:pStyle w:val="8"/>
              <w:spacing w:before="210" w:line="220" w:lineRule="auto"/>
              <w:ind w:left="826"/>
              <w:rPr>
                <w:rFonts w:hint="eastAsia"/>
              </w:rPr>
            </w:pPr>
            <w:r>
              <w:rPr>
                <w:spacing w:val="-3"/>
              </w:rPr>
              <w:t>发明专利</w:t>
            </w:r>
          </w:p>
        </w:tc>
        <w:tc>
          <w:tcPr>
            <w:tcW w:w="1794" w:type="dxa"/>
          </w:tcPr>
          <w:p w14:paraId="6A7F8405">
            <w:pPr>
              <w:pStyle w:val="8"/>
              <w:spacing w:before="256" w:line="182" w:lineRule="auto"/>
              <w:ind w:left="834"/>
              <w:rPr>
                <w:rFonts w:hint="eastAsia"/>
              </w:rPr>
            </w:pPr>
            <w:r>
              <w:t>4</w:t>
            </w:r>
          </w:p>
        </w:tc>
        <w:tc>
          <w:tcPr>
            <w:tcW w:w="1981" w:type="dxa"/>
          </w:tcPr>
          <w:p w14:paraId="38F8978C">
            <w:pPr>
              <w:pStyle w:val="8"/>
              <w:spacing w:before="257" w:line="182" w:lineRule="auto"/>
              <w:ind w:left="936"/>
              <w:rPr>
                <w:rFonts w:hint="eastAsia"/>
              </w:rPr>
            </w:pPr>
            <w:r>
              <w:t>3</w:t>
            </w:r>
          </w:p>
        </w:tc>
        <w:tc>
          <w:tcPr>
            <w:tcW w:w="1989" w:type="dxa"/>
          </w:tcPr>
          <w:p w14:paraId="33DAA6A2">
            <w:pPr>
              <w:pStyle w:val="8"/>
              <w:spacing w:before="257" w:line="182" w:lineRule="auto"/>
              <w:ind w:left="814"/>
              <w:rPr>
                <w:rFonts w:hint="eastAsia"/>
              </w:rPr>
            </w:pPr>
            <w:r>
              <w:rPr>
                <w:spacing w:val="-10"/>
              </w:rPr>
              <w:t>1.5</w:t>
            </w:r>
          </w:p>
        </w:tc>
      </w:tr>
      <w:tr w14:paraId="18663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747" w:type="dxa"/>
            <w:shd w:val="clear" w:color="auto" w:fill="FFFFFF" w:themeFill="background1"/>
          </w:tcPr>
          <w:p w14:paraId="76849AA5">
            <w:pPr>
              <w:pStyle w:val="8"/>
              <w:spacing w:before="210" w:line="220" w:lineRule="auto"/>
              <w:ind w:firstLine="548" w:firstLineChars="200"/>
              <w:rPr>
                <w:rFonts w:hint="eastAsia"/>
                <w:spacing w:val="-3"/>
                <w:lang w:eastAsia="zh-CN"/>
              </w:rPr>
            </w:pPr>
            <w:r>
              <w:rPr>
                <w:rFonts w:hint="eastAsia"/>
                <w:spacing w:val="-3"/>
                <w:lang w:eastAsia="zh-CN"/>
              </w:rPr>
              <w:t>软件著作专利</w:t>
            </w:r>
          </w:p>
        </w:tc>
        <w:tc>
          <w:tcPr>
            <w:tcW w:w="1794" w:type="dxa"/>
            <w:shd w:val="clear" w:color="auto" w:fill="FFFFFF" w:themeFill="background1"/>
          </w:tcPr>
          <w:p w14:paraId="582D998F">
            <w:pPr>
              <w:pStyle w:val="8"/>
              <w:spacing w:before="256" w:line="182" w:lineRule="auto"/>
              <w:ind w:left="834"/>
              <w:rPr>
                <w:rFonts w:hint="eastAsia"/>
                <w:lang w:eastAsia="zh-CN"/>
              </w:rPr>
            </w:pPr>
            <w:r>
              <w:rPr>
                <w:rFonts w:hint="eastAsia"/>
                <w:lang w:eastAsia="zh-CN"/>
              </w:rPr>
              <w:t>3</w:t>
            </w:r>
          </w:p>
        </w:tc>
        <w:tc>
          <w:tcPr>
            <w:tcW w:w="1981" w:type="dxa"/>
            <w:shd w:val="clear" w:color="auto" w:fill="FFFFFF" w:themeFill="background1"/>
          </w:tcPr>
          <w:p w14:paraId="6868F942">
            <w:pPr>
              <w:pStyle w:val="8"/>
              <w:spacing w:before="257" w:line="182" w:lineRule="auto"/>
              <w:ind w:left="936"/>
              <w:rPr>
                <w:rFonts w:hint="eastAsia"/>
                <w:lang w:eastAsia="zh-CN"/>
              </w:rPr>
            </w:pPr>
            <w:r>
              <w:rPr>
                <w:rFonts w:hint="eastAsia"/>
                <w:lang w:eastAsia="zh-CN"/>
              </w:rPr>
              <w:t>2</w:t>
            </w:r>
          </w:p>
        </w:tc>
        <w:tc>
          <w:tcPr>
            <w:tcW w:w="1989" w:type="dxa"/>
            <w:shd w:val="clear" w:color="auto" w:fill="FFFFFF" w:themeFill="background1"/>
          </w:tcPr>
          <w:p w14:paraId="1E2F51EA">
            <w:pPr>
              <w:pStyle w:val="8"/>
              <w:spacing w:before="257" w:line="182" w:lineRule="auto"/>
              <w:jc w:val="center"/>
              <w:rPr>
                <w:rFonts w:hint="eastAsia"/>
                <w:spacing w:val="-10"/>
                <w:lang w:eastAsia="zh-CN"/>
              </w:rPr>
            </w:pPr>
            <w:r>
              <w:rPr>
                <w:rFonts w:hint="eastAsia"/>
                <w:spacing w:val="-10"/>
                <w:lang w:eastAsia="zh-CN"/>
              </w:rPr>
              <w:t>1</w:t>
            </w:r>
          </w:p>
        </w:tc>
      </w:tr>
    </w:tbl>
    <w:p w14:paraId="247C6899">
      <w:pPr>
        <w:rPr>
          <w:rFonts w:hint="eastAsia" w:eastAsiaTheme="minorEastAsia"/>
          <w:lang w:eastAsia="zh-CN"/>
        </w:rPr>
      </w:pPr>
    </w:p>
    <w:tbl>
      <w:tblPr>
        <w:tblStyle w:val="7"/>
        <w:tblW w:w="8511" w:type="dxa"/>
        <w:tblInd w:w="3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47"/>
        <w:gridCol w:w="1794"/>
        <w:gridCol w:w="1981"/>
        <w:gridCol w:w="1989"/>
      </w:tblGrid>
      <w:tr w14:paraId="74672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747" w:type="dxa"/>
          </w:tcPr>
          <w:p w14:paraId="53C585D4">
            <w:pPr>
              <w:pStyle w:val="8"/>
              <w:spacing w:before="212" w:line="221" w:lineRule="auto"/>
              <w:ind w:left="547"/>
              <w:rPr>
                <w:rFonts w:hint="eastAsia"/>
              </w:rPr>
            </w:pPr>
            <w:r>
              <w:rPr>
                <w:spacing w:val="-3"/>
              </w:rPr>
              <w:t>实用新型专利</w:t>
            </w:r>
          </w:p>
        </w:tc>
        <w:tc>
          <w:tcPr>
            <w:tcW w:w="1794" w:type="dxa"/>
          </w:tcPr>
          <w:p w14:paraId="5BAC0475">
            <w:pPr>
              <w:pStyle w:val="8"/>
              <w:spacing w:before="259" w:line="182" w:lineRule="auto"/>
              <w:ind w:left="841"/>
              <w:rPr>
                <w:rFonts w:hint="eastAsia"/>
              </w:rPr>
            </w:pPr>
            <w:r>
              <w:t>3</w:t>
            </w:r>
          </w:p>
        </w:tc>
        <w:tc>
          <w:tcPr>
            <w:tcW w:w="1981" w:type="dxa"/>
          </w:tcPr>
          <w:p w14:paraId="7133F2AA">
            <w:pPr>
              <w:pStyle w:val="8"/>
              <w:spacing w:before="259" w:line="182" w:lineRule="auto"/>
              <w:ind w:left="934"/>
              <w:rPr>
                <w:rFonts w:hint="eastAsia"/>
              </w:rPr>
            </w:pPr>
            <w:r>
              <w:t>2</w:t>
            </w:r>
          </w:p>
        </w:tc>
        <w:tc>
          <w:tcPr>
            <w:tcW w:w="1989" w:type="dxa"/>
          </w:tcPr>
          <w:p w14:paraId="70F14EC1">
            <w:pPr>
              <w:pStyle w:val="8"/>
              <w:spacing w:before="259" w:line="182" w:lineRule="auto"/>
              <w:ind w:left="953"/>
              <w:rPr>
                <w:rFonts w:hint="eastAsia"/>
              </w:rPr>
            </w:pPr>
            <w:r>
              <w:t>1</w:t>
            </w:r>
          </w:p>
        </w:tc>
      </w:tr>
      <w:tr w14:paraId="45686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747" w:type="dxa"/>
          </w:tcPr>
          <w:p w14:paraId="34DB980A">
            <w:pPr>
              <w:pStyle w:val="8"/>
              <w:spacing w:before="209" w:line="221" w:lineRule="auto"/>
              <w:ind w:left="546"/>
              <w:rPr>
                <w:rFonts w:hint="eastAsia"/>
              </w:rPr>
            </w:pPr>
            <w:r>
              <w:rPr>
                <w:spacing w:val="-3"/>
              </w:rPr>
              <w:t>外观设计专利</w:t>
            </w:r>
          </w:p>
        </w:tc>
        <w:tc>
          <w:tcPr>
            <w:tcW w:w="1794" w:type="dxa"/>
          </w:tcPr>
          <w:p w14:paraId="676495F7">
            <w:pPr>
              <w:pStyle w:val="8"/>
              <w:spacing w:before="256" w:line="182" w:lineRule="auto"/>
              <w:ind w:left="838"/>
              <w:rPr>
                <w:rFonts w:hint="eastAsia"/>
              </w:rPr>
            </w:pPr>
            <w:r>
              <w:t>2</w:t>
            </w:r>
          </w:p>
        </w:tc>
        <w:tc>
          <w:tcPr>
            <w:tcW w:w="1981" w:type="dxa"/>
          </w:tcPr>
          <w:p w14:paraId="18DA18DF">
            <w:pPr>
              <w:pStyle w:val="8"/>
              <w:spacing w:before="256" w:line="182" w:lineRule="auto"/>
              <w:ind w:left="951"/>
              <w:rPr>
                <w:rFonts w:hint="eastAsia"/>
              </w:rPr>
            </w:pPr>
            <w:r>
              <w:t>1</w:t>
            </w:r>
          </w:p>
        </w:tc>
        <w:tc>
          <w:tcPr>
            <w:tcW w:w="1989" w:type="dxa"/>
          </w:tcPr>
          <w:p w14:paraId="01F8EB52">
            <w:pPr>
              <w:pStyle w:val="8"/>
              <w:spacing w:before="256" w:line="182" w:lineRule="auto"/>
              <w:ind w:left="795"/>
              <w:rPr>
                <w:rFonts w:hint="eastAsia"/>
              </w:rPr>
            </w:pPr>
            <w:r>
              <w:rPr>
                <w:spacing w:val="-4"/>
              </w:rPr>
              <w:t>0.5</w:t>
            </w:r>
          </w:p>
        </w:tc>
      </w:tr>
    </w:tbl>
    <w:p w14:paraId="51493BA0">
      <w:pPr>
        <w:pStyle w:val="2"/>
        <w:spacing w:before="176" w:line="220" w:lineRule="auto"/>
        <w:ind w:left="559"/>
        <w:rPr>
          <w:rFonts w:hint="eastAsia"/>
          <w:lang w:eastAsia="zh-CN"/>
        </w:rPr>
      </w:pPr>
      <w:r>
        <w:rPr>
          <w:spacing w:val="-1"/>
          <w:lang w:eastAsia="zh-CN"/>
        </w:rPr>
        <w:t>注：以上各类专利被转让使用或将专利成果发表论文，不累加</w:t>
      </w:r>
      <w:r>
        <w:rPr>
          <w:spacing w:val="-2"/>
          <w:lang w:eastAsia="zh-CN"/>
        </w:rPr>
        <w:t>得分。</w:t>
      </w:r>
    </w:p>
    <w:p w14:paraId="0181436B">
      <w:pPr>
        <w:pStyle w:val="2"/>
        <w:spacing w:before="52" w:line="290" w:lineRule="auto"/>
        <w:ind w:firstLine="559"/>
        <w:rPr>
          <w:rFonts w:hint="eastAsia"/>
          <w:lang w:eastAsia="zh-CN"/>
        </w:rPr>
      </w:pPr>
      <w:r>
        <w:rPr>
          <w:rFonts w:ascii="黑体" w:hAnsi="黑体" w:eastAsia="黑体" w:cs="黑体"/>
          <w:spacing w:val="2"/>
          <w:lang w:eastAsia="zh-CN"/>
        </w:rPr>
        <w:t>第</w:t>
      </w:r>
      <w:r>
        <w:rPr>
          <w:rFonts w:hint="eastAsia" w:ascii="黑体" w:hAnsi="黑体" w:eastAsia="黑体" w:cs="黑体"/>
          <w:spacing w:val="2"/>
          <w:lang w:eastAsia="zh-CN"/>
        </w:rPr>
        <w:t>四十</w:t>
      </w:r>
      <w:r>
        <w:rPr>
          <w:rFonts w:ascii="黑体" w:hAnsi="黑体" w:eastAsia="黑体" w:cs="黑体"/>
          <w:spacing w:val="2"/>
          <w:lang w:eastAsia="zh-CN"/>
        </w:rPr>
        <w:t xml:space="preserve">条 </w:t>
      </w:r>
      <w:r>
        <w:rPr>
          <w:spacing w:val="2"/>
          <w:lang w:eastAsia="zh-CN"/>
        </w:rPr>
        <w:t>本细则第三十</w:t>
      </w:r>
      <w:r>
        <w:rPr>
          <w:rFonts w:hint="eastAsia"/>
          <w:spacing w:val="2"/>
          <w:lang w:eastAsia="zh-CN"/>
        </w:rPr>
        <w:t>九</w:t>
      </w:r>
      <w:r>
        <w:rPr>
          <w:spacing w:val="2"/>
          <w:lang w:eastAsia="zh-CN"/>
        </w:rPr>
        <w:t>条被授予专利，是指在专利局网站法律状</w:t>
      </w:r>
      <w:r>
        <w:rPr>
          <w:spacing w:val="12"/>
          <w:lang w:eastAsia="zh-CN"/>
        </w:rPr>
        <w:t xml:space="preserve"> </w:t>
      </w:r>
      <w:r>
        <w:rPr>
          <w:spacing w:val="-8"/>
          <w:lang w:eastAsia="zh-CN"/>
        </w:rPr>
        <w:t>态里查询专利的法律状态为“专利权维持”。专利号为</w:t>
      </w:r>
      <w:r>
        <w:rPr>
          <w:spacing w:val="-59"/>
          <w:lang w:eastAsia="zh-CN"/>
        </w:rPr>
        <w:t xml:space="preserve"> </w:t>
      </w:r>
      <w:r>
        <w:rPr>
          <w:rFonts w:ascii="Times New Roman" w:hAnsi="Times New Roman" w:eastAsia="Times New Roman" w:cs="Times New Roman"/>
          <w:spacing w:val="-8"/>
          <w:lang w:eastAsia="zh-CN"/>
        </w:rPr>
        <w:t xml:space="preserve">ZL </w:t>
      </w:r>
      <w:r>
        <w:rPr>
          <w:spacing w:val="-8"/>
          <w:lang w:eastAsia="zh-CN"/>
        </w:rPr>
        <w:t>开头，授予专利权</w:t>
      </w:r>
      <w:r>
        <w:rPr>
          <w:lang w:eastAsia="zh-CN"/>
        </w:rPr>
        <w:t xml:space="preserve"> </w:t>
      </w:r>
      <w:r>
        <w:rPr>
          <w:spacing w:val="-2"/>
          <w:lang w:eastAsia="zh-CN"/>
        </w:rPr>
        <w:t>并发出专利权证书。申请、公开或复审等状态的专利不予加分。</w:t>
      </w:r>
    </w:p>
    <w:p w14:paraId="57040EA0">
      <w:pPr>
        <w:pStyle w:val="2"/>
        <w:spacing w:before="176" w:line="219" w:lineRule="auto"/>
        <w:ind w:left="559"/>
        <w:rPr>
          <w:rFonts w:hint="eastAsia"/>
          <w:lang w:eastAsia="zh-CN"/>
        </w:rPr>
      </w:pPr>
      <w:r>
        <w:rPr>
          <w:rFonts w:ascii="黑体" w:hAnsi="黑体" w:eastAsia="黑体" w:cs="黑体"/>
          <w:spacing w:val="-1"/>
          <w:lang w:eastAsia="zh-CN"/>
        </w:rPr>
        <w:t>第</w:t>
      </w:r>
      <w:r>
        <w:rPr>
          <w:rFonts w:hint="eastAsia" w:ascii="黑体" w:hAnsi="黑体" w:eastAsia="黑体" w:cs="黑体"/>
          <w:spacing w:val="-1"/>
          <w:lang w:eastAsia="zh-CN"/>
        </w:rPr>
        <w:t>四十一</w:t>
      </w:r>
      <w:r>
        <w:rPr>
          <w:rFonts w:ascii="黑体" w:hAnsi="黑体" w:eastAsia="黑体" w:cs="黑体"/>
          <w:spacing w:val="-1"/>
          <w:lang w:eastAsia="zh-CN"/>
        </w:rPr>
        <w:t xml:space="preserve">条 </w:t>
      </w:r>
      <w:r>
        <w:rPr>
          <w:spacing w:val="-1"/>
          <w:lang w:eastAsia="zh-CN"/>
        </w:rPr>
        <w:t>编写出版与专业有关的著作，加分标准如下：</w:t>
      </w:r>
    </w:p>
    <w:p w14:paraId="51B1F727">
      <w:pPr>
        <w:spacing w:line="122" w:lineRule="auto"/>
        <w:rPr>
          <w:sz w:val="2"/>
          <w:lang w:eastAsia="zh-CN"/>
        </w:rPr>
      </w:pPr>
    </w:p>
    <w:tbl>
      <w:tblPr>
        <w:tblStyle w:val="7"/>
        <w:tblW w:w="6102" w:type="dxa"/>
        <w:tblInd w:w="11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3"/>
        <w:gridCol w:w="2699"/>
      </w:tblGrid>
      <w:tr w14:paraId="04913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3403" w:type="dxa"/>
          </w:tcPr>
          <w:p w14:paraId="33636F1B">
            <w:pPr>
              <w:pStyle w:val="8"/>
              <w:spacing w:before="212" w:line="220" w:lineRule="auto"/>
              <w:ind w:left="1309"/>
              <w:rPr>
                <w:rFonts w:hint="eastAsia"/>
              </w:rPr>
            </w:pPr>
            <w:r>
              <w:rPr>
                <w:spacing w:val="-2"/>
              </w:rPr>
              <w:t>承担的工作</w:t>
            </w:r>
          </w:p>
        </w:tc>
        <w:tc>
          <w:tcPr>
            <w:tcW w:w="2699" w:type="dxa"/>
          </w:tcPr>
          <w:p w14:paraId="08AA33C8">
            <w:pPr>
              <w:pStyle w:val="8"/>
              <w:spacing w:before="212" w:line="221" w:lineRule="auto"/>
              <w:ind w:left="1375"/>
              <w:rPr>
                <w:rFonts w:hint="eastAsia"/>
              </w:rPr>
            </w:pPr>
            <w:r>
              <w:rPr>
                <w:spacing w:val="-3"/>
              </w:rPr>
              <w:t>加分</w:t>
            </w:r>
          </w:p>
        </w:tc>
      </w:tr>
      <w:tr w14:paraId="7900A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03" w:type="dxa"/>
          </w:tcPr>
          <w:p w14:paraId="5146B251">
            <w:pPr>
              <w:pStyle w:val="8"/>
              <w:spacing w:before="211" w:line="219" w:lineRule="auto"/>
              <w:ind w:left="1451"/>
              <w:rPr>
                <w:rFonts w:hint="eastAsia"/>
              </w:rPr>
            </w:pPr>
            <w:r>
              <w:rPr>
                <w:spacing w:val="-2"/>
              </w:rPr>
              <w:t>参编章节</w:t>
            </w:r>
          </w:p>
        </w:tc>
        <w:tc>
          <w:tcPr>
            <w:tcW w:w="2699" w:type="dxa"/>
          </w:tcPr>
          <w:p w14:paraId="2033A9AA">
            <w:pPr>
              <w:pStyle w:val="8"/>
              <w:spacing w:before="257" w:line="182" w:lineRule="auto"/>
              <w:ind w:left="1587"/>
              <w:rPr>
                <w:rFonts w:hint="eastAsia"/>
              </w:rPr>
            </w:pPr>
            <w:r>
              <w:t>2</w:t>
            </w:r>
          </w:p>
        </w:tc>
      </w:tr>
      <w:tr w14:paraId="716A0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3403" w:type="dxa"/>
          </w:tcPr>
          <w:p w14:paraId="296951C4">
            <w:pPr>
              <w:pStyle w:val="8"/>
              <w:spacing w:before="209" w:line="220" w:lineRule="auto"/>
              <w:ind w:left="1170"/>
              <w:rPr>
                <w:rFonts w:hint="eastAsia"/>
              </w:rPr>
            </w:pPr>
            <w:r>
              <w:rPr>
                <w:spacing w:val="-2"/>
              </w:rPr>
              <w:t>主要编委成员</w:t>
            </w:r>
          </w:p>
        </w:tc>
        <w:tc>
          <w:tcPr>
            <w:tcW w:w="2699" w:type="dxa"/>
          </w:tcPr>
          <w:p w14:paraId="4872A67E">
            <w:pPr>
              <w:pStyle w:val="8"/>
              <w:spacing w:before="256" w:line="182" w:lineRule="auto"/>
              <w:ind w:left="1589"/>
              <w:rPr>
                <w:rFonts w:hint="eastAsia"/>
              </w:rPr>
            </w:pPr>
            <w:r>
              <w:t>3</w:t>
            </w:r>
          </w:p>
        </w:tc>
      </w:tr>
      <w:tr w14:paraId="5D643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03" w:type="dxa"/>
          </w:tcPr>
          <w:p w14:paraId="0B4A85DC">
            <w:pPr>
              <w:pStyle w:val="8"/>
              <w:spacing w:before="213" w:line="220" w:lineRule="auto"/>
              <w:ind w:left="1593"/>
              <w:rPr>
                <w:rFonts w:hint="eastAsia"/>
              </w:rPr>
            </w:pPr>
            <w:r>
              <w:rPr>
                <w:spacing w:val="-4"/>
              </w:rPr>
              <w:t>副主编</w:t>
            </w:r>
          </w:p>
        </w:tc>
        <w:tc>
          <w:tcPr>
            <w:tcW w:w="2699" w:type="dxa"/>
          </w:tcPr>
          <w:p w14:paraId="44FDF31B">
            <w:pPr>
              <w:pStyle w:val="8"/>
              <w:spacing w:before="259" w:line="182" w:lineRule="auto"/>
              <w:ind w:left="1582"/>
              <w:rPr>
                <w:rFonts w:hint="eastAsia"/>
              </w:rPr>
            </w:pPr>
            <w:r>
              <w:t>4</w:t>
            </w:r>
          </w:p>
        </w:tc>
      </w:tr>
      <w:tr w14:paraId="3E141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3403" w:type="dxa"/>
          </w:tcPr>
          <w:p w14:paraId="6895BC84">
            <w:pPr>
              <w:pStyle w:val="8"/>
              <w:spacing w:before="211" w:line="220" w:lineRule="auto"/>
              <w:ind w:left="749"/>
              <w:rPr>
                <w:rFonts w:hint="eastAsia"/>
              </w:rPr>
            </w:pPr>
            <w:r>
              <w:rPr>
                <w:spacing w:val="-2"/>
              </w:rPr>
              <w:t>主编或专著第二作者</w:t>
            </w:r>
          </w:p>
        </w:tc>
        <w:tc>
          <w:tcPr>
            <w:tcW w:w="2699" w:type="dxa"/>
          </w:tcPr>
          <w:p w14:paraId="536E0073">
            <w:pPr>
              <w:pStyle w:val="8"/>
              <w:spacing w:before="261" w:line="180" w:lineRule="auto"/>
              <w:ind w:left="1589"/>
              <w:rPr>
                <w:rFonts w:hint="eastAsia"/>
              </w:rPr>
            </w:pPr>
            <w:r>
              <w:t>5</w:t>
            </w:r>
          </w:p>
        </w:tc>
      </w:tr>
      <w:tr w14:paraId="11119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3403" w:type="dxa"/>
          </w:tcPr>
          <w:p w14:paraId="23A51F0A">
            <w:pPr>
              <w:pStyle w:val="8"/>
              <w:spacing w:before="215" w:line="220" w:lineRule="auto"/>
              <w:ind w:left="1169"/>
              <w:rPr>
                <w:rFonts w:hint="eastAsia"/>
              </w:rPr>
            </w:pPr>
            <w:r>
              <w:rPr>
                <w:spacing w:val="-2"/>
              </w:rPr>
              <w:t>专著第一作者</w:t>
            </w:r>
          </w:p>
        </w:tc>
        <w:tc>
          <w:tcPr>
            <w:tcW w:w="2699" w:type="dxa"/>
          </w:tcPr>
          <w:p w14:paraId="10A47B0F">
            <w:pPr>
              <w:pStyle w:val="8"/>
              <w:spacing w:before="261" w:line="182" w:lineRule="auto"/>
              <w:ind w:left="1586"/>
              <w:rPr>
                <w:rFonts w:hint="eastAsia"/>
              </w:rPr>
            </w:pPr>
            <w:r>
              <w:t>6</w:t>
            </w:r>
          </w:p>
        </w:tc>
      </w:tr>
      <w:tr w14:paraId="09158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403" w:type="dxa"/>
          </w:tcPr>
          <w:p w14:paraId="6B3341A4">
            <w:pPr>
              <w:pStyle w:val="8"/>
              <w:spacing w:before="213" w:line="220" w:lineRule="auto"/>
              <w:ind w:left="1448"/>
              <w:rPr>
                <w:rFonts w:hint="eastAsia"/>
              </w:rPr>
            </w:pPr>
            <w:r>
              <w:rPr>
                <w:spacing w:val="-2"/>
              </w:rPr>
              <w:t>独立专著</w:t>
            </w:r>
          </w:p>
        </w:tc>
        <w:tc>
          <w:tcPr>
            <w:tcW w:w="2699" w:type="dxa"/>
          </w:tcPr>
          <w:p w14:paraId="286A1788">
            <w:pPr>
              <w:pStyle w:val="8"/>
              <w:spacing w:before="259" w:line="182" w:lineRule="auto"/>
              <w:ind w:left="1585"/>
              <w:rPr>
                <w:rFonts w:hint="eastAsia"/>
              </w:rPr>
            </w:pPr>
            <w:r>
              <w:t>8</w:t>
            </w:r>
          </w:p>
        </w:tc>
      </w:tr>
    </w:tbl>
    <w:p w14:paraId="19C4DC7F">
      <w:pPr>
        <w:pStyle w:val="2"/>
        <w:spacing w:before="174" w:line="220" w:lineRule="auto"/>
        <w:ind w:left="558"/>
        <w:rPr>
          <w:rFonts w:hint="eastAsia"/>
          <w:lang w:eastAsia="zh-CN"/>
        </w:rPr>
      </w:pPr>
      <w:r>
        <w:rPr>
          <w:spacing w:val="-1"/>
          <w:lang w:eastAsia="zh-CN"/>
        </w:rPr>
        <w:t>对著作做出贡献，姓名不在参编名单内，不予加分。</w:t>
      </w:r>
    </w:p>
    <w:p w14:paraId="304BAEF5">
      <w:pPr>
        <w:pStyle w:val="2"/>
        <w:spacing w:before="187" w:line="330" w:lineRule="auto"/>
        <w:ind w:left="1" w:right="127" w:firstLine="558"/>
        <w:rPr>
          <w:rFonts w:hint="eastAsia"/>
          <w:lang w:eastAsia="zh-CN"/>
        </w:rPr>
      </w:pPr>
      <w:r>
        <w:rPr>
          <w:rFonts w:ascii="黑体" w:hAnsi="黑体" w:eastAsia="黑体" w:cs="黑体"/>
          <w:spacing w:val="-2"/>
          <w:lang w:eastAsia="zh-CN"/>
        </w:rPr>
        <w:t>第四十</w:t>
      </w:r>
      <w:r>
        <w:rPr>
          <w:rFonts w:hint="eastAsia" w:ascii="黑体" w:hAnsi="黑体" w:eastAsia="黑体" w:cs="黑体"/>
          <w:spacing w:val="-2"/>
          <w:lang w:eastAsia="zh-CN"/>
        </w:rPr>
        <w:t>二</w:t>
      </w:r>
      <w:r>
        <w:rPr>
          <w:rFonts w:ascii="黑体" w:hAnsi="黑体" w:eastAsia="黑体" w:cs="黑体"/>
          <w:spacing w:val="-2"/>
          <w:lang w:eastAsia="zh-CN"/>
        </w:rPr>
        <w:t xml:space="preserve">条 </w:t>
      </w:r>
      <w:r>
        <w:rPr>
          <w:spacing w:val="-2"/>
          <w:lang w:eastAsia="zh-CN"/>
        </w:rPr>
        <w:t>参加科技学术竞赛、创新创业竞赛或获得科研成果（论文、</w:t>
      </w:r>
      <w:r>
        <w:rPr>
          <w:spacing w:val="9"/>
          <w:lang w:eastAsia="zh-CN"/>
        </w:rPr>
        <w:t xml:space="preserve"> </w:t>
      </w:r>
      <w:r>
        <w:rPr>
          <w:spacing w:val="-6"/>
          <w:lang w:eastAsia="zh-CN"/>
        </w:rPr>
        <w:t>专利除外</w:t>
      </w:r>
      <w:r>
        <w:rPr>
          <w:spacing w:val="-66"/>
          <w:lang w:eastAsia="zh-CN"/>
        </w:rPr>
        <w:t>），</w:t>
      </w:r>
      <w:r>
        <w:rPr>
          <w:spacing w:val="-6"/>
          <w:lang w:eastAsia="zh-CN"/>
        </w:rPr>
        <w:t>加分标准如下：</w:t>
      </w:r>
    </w:p>
    <w:p w14:paraId="6283B708">
      <w:pPr>
        <w:pStyle w:val="2"/>
        <w:spacing w:before="38" w:line="220" w:lineRule="auto"/>
        <w:ind w:left="567"/>
        <w:rPr>
          <w:rFonts w:hint="eastAsia"/>
        </w:rPr>
      </w:pPr>
      <w:r>
        <w:rPr>
          <w:spacing w:val="-3"/>
        </w:rPr>
        <w:t>（1）个人项目加分</w:t>
      </w:r>
    </w:p>
    <w:p w14:paraId="7211996D">
      <w:pPr>
        <w:spacing w:line="111" w:lineRule="auto"/>
        <w:rPr>
          <w:sz w:val="2"/>
        </w:rPr>
      </w:pPr>
    </w:p>
    <w:tbl>
      <w:tblPr>
        <w:tblStyle w:val="7"/>
        <w:tblW w:w="8542" w:type="dxa"/>
        <w:tblInd w:w="3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40"/>
        <w:gridCol w:w="1979"/>
        <w:gridCol w:w="1979"/>
        <w:gridCol w:w="2344"/>
      </w:tblGrid>
      <w:tr w14:paraId="06755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240" w:type="dxa"/>
            <w:vMerge w:val="restart"/>
            <w:tcBorders>
              <w:bottom w:val="nil"/>
            </w:tcBorders>
          </w:tcPr>
          <w:p w14:paraId="2837DD8A">
            <w:pPr>
              <w:spacing w:line="275" w:lineRule="auto"/>
            </w:pPr>
          </w:p>
          <w:p w14:paraId="023AC330">
            <w:pPr>
              <w:pStyle w:val="8"/>
              <w:spacing w:before="91" w:line="221" w:lineRule="auto"/>
              <w:ind w:left="783"/>
              <w:rPr>
                <w:rFonts w:hint="eastAsia"/>
              </w:rPr>
            </w:pPr>
            <w:r>
              <w:rPr>
                <w:spacing w:val="-8"/>
              </w:rPr>
              <w:t>级</w:t>
            </w:r>
            <w:r>
              <w:rPr>
                <w:spacing w:val="16"/>
              </w:rPr>
              <w:t xml:space="preserve"> </w:t>
            </w:r>
            <w:r>
              <w:rPr>
                <w:spacing w:val="-8"/>
              </w:rPr>
              <w:t>别</w:t>
            </w:r>
          </w:p>
        </w:tc>
        <w:tc>
          <w:tcPr>
            <w:tcW w:w="6302" w:type="dxa"/>
            <w:gridSpan w:val="3"/>
          </w:tcPr>
          <w:p w14:paraId="235EC9ED">
            <w:pPr>
              <w:pStyle w:val="8"/>
              <w:spacing w:before="132" w:line="215" w:lineRule="auto"/>
              <w:ind w:left="2878"/>
              <w:rPr>
                <w:rFonts w:hint="eastAsia"/>
              </w:rPr>
            </w:pPr>
            <w:r>
              <w:rPr>
                <w:spacing w:val="-3"/>
              </w:rPr>
              <w:t>加分</w:t>
            </w:r>
          </w:p>
        </w:tc>
      </w:tr>
      <w:tr w14:paraId="0C5E2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240" w:type="dxa"/>
            <w:vMerge w:val="continue"/>
            <w:tcBorders>
              <w:top w:val="nil"/>
            </w:tcBorders>
          </w:tcPr>
          <w:p w14:paraId="5EF74A28"/>
        </w:tc>
        <w:tc>
          <w:tcPr>
            <w:tcW w:w="1979" w:type="dxa"/>
          </w:tcPr>
          <w:p w14:paraId="4FE4C562">
            <w:pPr>
              <w:pStyle w:val="8"/>
              <w:spacing w:before="128" w:line="215" w:lineRule="auto"/>
              <w:ind w:left="581"/>
              <w:rPr>
                <w:rFonts w:hint="eastAsia"/>
              </w:rPr>
            </w:pPr>
            <w:r>
              <w:rPr>
                <w:spacing w:val="-5"/>
              </w:rPr>
              <w:t>一等奖</w:t>
            </w:r>
          </w:p>
        </w:tc>
        <w:tc>
          <w:tcPr>
            <w:tcW w:w="1979" w:type="dxa"/>
          </w:tcPr>
          <w:p w14:paraId="16752D2D">
            <w:pPr>
              <w:pStyle w:val="8"/>
              <w:spacing w:before="128" w:line="215" w:lineRule="auto"/>
              <w:ind w:left="582"/>
              <w:rPr>
                <w:rFonts w:hint="eastAsia"/>
              </w:rPr>
            </w:pPr>
            <w:r>
              <w:rPr>
                <w:spacing w:val="-3"/>
              </w:rPr>
              <w:t>二等奖</w:t>
            </w:r>
          </w:p>
        </w:tc>
        <w:tc>
          <w:tcPr>
            <w:tcW w:w="2344" w:type="dxa"/>
          </w:tcPr>
          <w:p w14:paraId="2852D265">
            <w:pPr>
              <w:pStyle w:val="8"/>
              <w:spacing w:before="128" w:line="215" w:lineRule="auto"/>
              <w:ind w:left="759"/>
              <w:rPr>
                <w:rFonts w:hint="eastAsia"/>
              </w:rPr>
            </w:pPr>
            <w:r>
              <w:rPr>
                <w:spacing w:val="-2"/>
              </w:rPr>
              <w:t>三等奖</w:t>
            </w:r>
          </w:p>
        </w:tc>
      </w:tr>
      <w:tr w14:paraId="73831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240" w:type="dxa"/>
          </w:tcPr>
          <w:p w14:paraId="12C85A80">
            <w:pPr>
              <w:pStyle w:val="8"/>
              <w:spacing w:before="130" w:line="214" w:lineRule="auto"/>
              <w:ind w:left="736"/>
              <w:rPr>
                <w:rFonts w:hint="eastAsia"/>
              </w:rPr>
            </w:pPr>
            <w:r>
              <w:rPr>
                <w:spacing w:val="-9"/>
              </w:rPr>
              <w:t>国际级</w:t>
            </w:r>
          </w:p>
        </w:tc>
        <w:tc>
          <w:tcPr>
            <w:tcW w:w="1979" w:type="dxa"/>
          </w:tcPr>
          <w:p w14:paraId="2B44AE34">
            <w:pPr>
              <w:pStyle w:val="8"/>
              <w:spacing w:before="176" w:line="182" w:lineRule="auto"/>
              <w:ind w:left="878"/>
              <w:rPr>
                <w:rFonts w:hint="eastAsia"/>
              </w:rPr>
            </w:pPr>
            <w:r>
              <w:rPr>
                <w:spacing w:val="-8"/>
              </w:rPr>
              <w:t>10</w:t>
            </w:r>
          </w:p>
        </w:tc>
        <w:tc>
          <w:tcPr>
            <w:tcW w:w="1979" w:type="dxa"/>
          </w:tcPr>
          <w:p w14:paraId="04DBC23B">
            <w:pPr>
              <w:pStyle w:val="8"/>
              <w:spacing w:before="176" w:line="182" w:lineRule="auto"/>
              <w:ind w:left="929"/>
              <w:rPr>
                <w:rFonts w:hint="eastAsia"/>
              </w:rPr>
            </w:pPr>
            <w:r>
              <w:t>8</w:t>
            </w:r>
          </w:p>
        </w:tc>
        <w:tc>
          <w:tcPr>
            <w:tcW w:w="2344" w:type="dxa"/>
          </w:tcPr>
          <w:p w14:paraId="7DB713E4">
            <w:pPr>
              <w:pStyle w:val="8"/>
              <w:spacing w:before="176" w:line="182" w:lineRule="auto"/>
              <w:ind w:left="1112"/>
              <w:rPr>
                <w:rFonts w:hint="eastAsia"/>
              </w:rPr>
            </w:pPr>
            <w:r>
              <w:t>6</w:t>
            </w:r>
          </w:p>
        </w:tc>
      </w:tr>
      <w:tr w14:paraId="1880F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240" w:type="dxa"/>
          </w:tcPr>
          <w:p w14:paraId="0701271A">
            <w:pPr>
              <w:pStyle w:val="8"/>
              <w:spacing w:before="130" w:line="214" w:lineRule="auto"/>
              <w:ind w:left="736"/>
              <w:rPr>
                <w:rFonts w:hint="eastAsia"/>
              </w:rPr>
            </w:pPr>
            <w:r>
              <w:rPr>
                <w:spacing w:val="-9"/>
              </w:rPr>
              <w:t>国家级</w:t>
            </w:r>
          </w:p>
        </w:tc>
        <w:tc>
          <w:tcPr>
            <w:tcW w:w="1979" w:type="dxa"/>
          </w:tcPr>
          <w:p w14:paraId="5245C485">
            <w:pPr>
              <w:pStyle w:val="8"/>
              <w:spacing w:before="177" w:line="182" w:lineRule="auto"/>
              <w:ind w:left="928"/>
              <w:rPr>
                <w:rFonts w:hint="eastAsia"/>
              </w:rPr>
            </w:pPr>
            <w:r>
              <w:t>8</w:t>
            </w:r>
          </w:p>
        </w:tc>
        <w:tc>
          <w:tcPr>
            <w:tcW w:w="1979" w:type="dxa"/>
          </w:tcPr>
          <w:p w14:paraId="5991055F">
            <w:pPr>
              <w:pStyle w:val="8"/>
              <w:spacing w:before="180" w:line="180" w:lineRule="auto"/>
              <w:ind w:left="934"/>
              <w:rPr>
                <w:rFonts w:hint="eastAsia"/>
              </w:rPr>
            </w:pPr>
            <w:r>
              <w:t>5</w:t>
            </w:r>
          </w:p>
        </w:tc>
        <w:tc>
          <w:tcPr>
            <w:tcW w:w="2344" w:type="dxa"/>
          </w:tcPr>
          <w:p w14:paraId="2B87EC4C">
            <w:pPr>
              <w:pStyle w:val="8"/>
              <w:spacing w:before="177" w:line="182" w:lineRule="auto"/>
              <w:ind w:left="1115"/>
              <w:rPr>
                <w:rFonts w:hint="eastAsia"/>
              </w:rPr>
            </w:pPr>
            <w:r>
              <w:t>3</w:t>
            </w:r>
          </w:p>
        </w:tc>
      </w:tr>
      <w:tr w14:paraId="7D2D4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2240" w:type="dxa"/>
          </w:tcPr>
          <w:p w14:paraId="25A3F153">
            <w:pPr>
              <w:pStyle w:val="8"/>
              <w:spacing w:before="128" w:line="213" w:lineRule="auto"/>
              <w:ind w:left="855"/>
              <w:rPr>
                <w:rFonts w:hint="eastAsia"/>
              </w:rPr>
            </w:pPr>
            <w:r>
              <w:rPr>
                <w:spacing w:val="-4"/>
              </w:rPr>
              <w:t>省级</w:t>
            </w:r>
          </w:p>
        </w:tc>
        <w:tc>
          <w:tcPr>
            <w:tcW w:w="1979" w:type="dxa"/>
          </w:tcPr>
          <w:p w14:paraId="1D6DBDBE">
            <w:pPr>
              <w:pStyle w:val="8"/>
              <w:spacing w:before="178" w:line="180" w:lineRule="auto"/>
              <w:ind w:left="932"/>
              <w:rPr>
                <w:rFonts w:hint="eastAsia"/>
              </w:rPr>
            </w:pPr>
            <w:r>
              <w:t>5</w:t>
            </w:r>
          </w:p>
        </w:tc>
        <w:tc>
          <w:tcPr>
            <w:tcW w:w="1979" w:type="dxa"/>
          </w:tcPr>
          <w:p w14:paraId="1614EB88">
            <w:pPr>
              <w:pStyle w:val="8"/>
              <w:spacing w:before="175" w:line="182" w:lineRule="auto"/>
              <w:ind w:left="934"/>
              <w:rPr>
                <w:rFonts w:hint="eastAsia"/>
              </w:rPr>
            </w:pPr>
            <w:r>
              <w:t>3</w:t>
            </w:r>
          </w:p>
        </w:tc>
        <w:tc>
          <w:tcPr>
            <w:tcW w:w="2344" w:type="dxa"/>
          </w:tcPr>
          <w:p w14:paraId="3B9C7B27">
            <w:pPr>
              <w:pStyle w:val="8"/>
              <w:spacing w:before="175" w:line="182" w:lineRule="auto"/>
              <w:ind w:left="1113"/>
              <w:rPr>
                <w:rFonts w:hint="eastAsia"/>
              </w:rPr>
            </w:pPr>
            <w:r>
              <w:t>2</w:t>
            </w:r>
          </w:p>
        </w:tc>
      </w:tr>
      <w:tr w14:paraId="12216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240" w:type="dxa"/>
          </w:tcPr>
          <w:p w14:paraId="4D8582B7">
            <w:pPr>
              <w:pStyle w:val="8"/>
              <w:spacing w:before="131" w:line="213" w:lineRule="auto"/>
              <w:ind w:left="577"/>
              <w:rPr>
                <w:rFonts w:hint="eastAsia"/>
              </w:rPr>
            </w:pPr>
            <w:r>
              <w:rPr>
                <w:spacing w:val="-3"/>
              </w:rPr>
              <w:t>市、校级</w:t>
            </w:r>
          </w:p>
        </w:tc>
        <w:tc>
          <w:tcPr>
            <w:tcW w:w="1979" w:type="dxa"/>
          </w:tcPr>
          <w:p w14:paraId="15F472D6">
            <w:pPr>
              <w:pStyle w:val="8"/>
              <w:spacing w:before="178" w:line="182" w:lineRule="auto"/>
              <w:ind w:left="932"/>
              <w:rPr>
                <w:rFonts w:hint="eastAsia"/>
              </w:rPr>
            </w:pPr>
            <w:r>
              <w:t>3</w:t>
            </w:r>
          </w:p>
        </w:tc>
        <w:tc>
          <w:tcPr>
            <w:tcW w:w="1979" w:type="dxa"/>
          </w:tcPr>
          <w:p w14:paraId="5DE632BD">
            <w:pPr>
              <w:pStyle w:val="8"/>
              <w:spacing w:before="178" w:line="182" w:lineRule="auto"/>
              <w:ind w:left="932"/>
              <w:rPr>
                <w:rFonts w:hint="eastAsia"/>
              </w:rPr>
            </w:pPr>
            <w:r>
              <w:t>2</w:t>
            </w:r>
          </w:p>
        </w:tc>
        <w:tc>
          <w:tcPr>
            <w:tcW w:w="2344" w:type="dxa"/>
          </w:tcPr>
          <w:p w14:paraId="633562EF">
            <w:pPr>
              <w:pStyle w:val="8"/>
              <w:spacing w:before="178" w:line="182" w:lineRule="auto"/>
              <w:ind w:left="1131"/>
              <w:rPr>
                <w:rFonts w:hint="eastAsia"/>
              </w:rPr>
            </w:pPr>
            <w:r>
              <w:t>1</w:t>
            </w:r>
          </w:p>
        </w:tc>
      </w:tr>
      <w:tr w14:paraId="72451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240" w:type="dxa"/>
          </w:tcPr>
          <w:p w14:paraId="26BAA13A">
            <w:pPr>
              <w:pStyle w:val="8"/>
              <w:spacing w:before="132" w:line="215" w:lineRule="auto"/>
              <w:ind w:left="869"/>
              <w:rPr>
                <w:rFonts w:hint="eastAsia"/>
              </w:rPr>
            </w:pPr>
            <w:r>
              <w:rPr>
                <w:spacing w:val="-7"/>
              </w:rPr>
              <w:t>院级</w:t>
            </w:r>
          </w:p>
        </w:tc>
        <w:tc>
          <w:tcPr>
            <w:tcW w:w="1979" w:type="dxa"/>
          </w:tcPr>
          <w:p w14:paraId="60C7EDC2">
            <w:pPr>
              <w:pStyle w:val="8"/>
              <w:spacing w:before="179" w:line="182" w:lineRule="auto"/>
              <w:ind w:left="930"/>
              <w:rPr>
                <w:rFonts w:hint="eastAsia"/>
              </w:rPr>
            </w:pPr>
            <w:r>
              <w:t>2</w:t>
            </w:r>
          </w:p>
        </w:tc>
        <w:tc>
          <w:tcPr>
            <w:tcW w:w="1979" w:type="dxa"/>
          </w:tcPr>
          <w:p w14:paraId="70F91473">
            <w:pPr>
              <w:pStyle w:val="8"/>
              <w:spacing w:before="179" w:line="182" w:lineRule="auto"/>
              <w:ind w:left="949"/>
              <w:rPr>
                <w:rFonts w:hint="eastAsia"/>
              </w:rPr>
            </w:pPr>
            <w:r>
              <w:t>1</w:t>
            </w:r>
          </w:p>
        </w:tc>
        <w:tc>
          <w:tcPr>
            <w:tcW w:w="2344" w:type="dxa"/>
          </w:tcPr>
          <w:p w14:paraId="1E926BFA">
            <w:pPr>
              <w:pStyle w:val="8"/>
              <w:spacing w:before="179" w:line="182" w:lineRule="auto"/>
              <w:ind w:left="973"/>
              <w:rPr>
                <w:rFonts w:hint="eastAsia"/>
              </w:rPr>
            </w:pPr>
            <w:r>
              <w:rPr>
                <w:spacing w:val="-4"/>
              </w:rPr>
              <w:t>0.5</w:t>
            </w:r>
          </w:p>
        </w:tc>
      </w:tr>
    </w:tbl>
    <w:p w14:paraId="5F2BE724">
      <w:pPr>
        <w:pStyle w:val="2"/>
        <w:spacing w:before="176" w:line="221" w:lineRule="auto"/>
        <w:ind w:left="567"/>
        <w:rPr>
          <w:rFonts w:hint="eastAsia"/>
        </w:rPr>
      </w:pPr>
      <w:r>
        <w:rPr>
          <w:spacing w:val="-3"/>
        </w:rPr>
        <w:t>（2）团体项目加分</w:t>
      </w:r>
    </w:p>
    <w:p w14:paraId="324F2D84">
      <w:pPr>
        <w:spacing w:line="99" w:lineRule="auto"/>
        <w:rPr>
          <w:sz w:val="2"/>
        </w:rPr>
      </w:pPr>
    </w:p>
    <w:tbl>
      <w:tblPr>
        <w:tblStyle w:val="7"/>
        <w:tblW w:w="8566" w:type="dxa"/>
        <w:tblInd w:w="2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2"/>
        <w:gridCol w:w="1754"/>
        <w:gridCol w:w="2835"/>
        <w:gridCol w:w="2785"/>
      </w:tblGrid>
      <w:tr w14:paraId="05DB7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192" w:type="dxa"/>
          </w:tcPr>
          <w:p w14:paraId="2291E7D6">
            <w:pPr>
              <w:pStyle w:val="8"/>
              <w:spacing w:before="132" w:line="215" w:lineRule="auto"/>
              <w:ind w:left="329"/>
              <w:rPr>
                <w:rFonts w:hint="eastAsia"/>
              </w:rPr>
            </w:pPr>
            <w:r>
              <w:rPr>
                <w:spacing w:val="-4"/>
              </w:rPr>
              <w:t>级别</w:t>
            </w:r>
          </w:p>
        </w:tc>
        <w:tc>
          <w:tcPr>
            <w:tcW w:w="1754" w:type="dxa"/>
          </w:tcPr>
          <w:p w14:paraId="5277D023">
            <w:pPr>
              <w:pStyle w:val="8"/>
              <w:spacing w:before="132" w:line="215" w:lineRule="auto"/>
              <w:ind w:left="327"/>
              <w:rPr>
                <w:rFonts w:hint="eastAsia"/>
              </w:rPr>
            </w:pPr>
            <w:r>
              <w:rPr>
                <w:spacing w:val="-3"/>
              </w:rPr>
              <w:t>获奖等级</w:t>
            </w:r>
          </w:p>
        </w:tc>
        <w:tc>
          <w:tcPr>
            <w:tcW w:w="5620" w:type="dxa"/>
            <w:gridSpan w:val="2"/>
          </w:tcPr>
          <w:p w14:paraId="5978AEEC">
            <w:pPr>
              <w:pStyle w:val="8"/>
              <w:spacing w:before="132" w:line="215" w:lineRule="auto"/>
              <w:ind w:left="2326"/>
              <w:rPr>
                <w:rFonts w:hint="eastAsia"/>
              </w:rPr>
            </w:pPr>
            <w:r>
              <w:rPr>
                <w:spacing w:val="-6"/>
              </w:rPr>
              <w:t>加</w:t>
            </w:r>
            <w:r>
              <w:rPr>
                <w:spacing w:val="5"/>
              </w:rPr>
              <w:t xml:space="preserve">   </w:t>
            </w:r>
            <w:r>
              <w:rPr>
                <w:spacing w:val="-6"/>
              </w:rPr>
              <w:t>分</w:t>
            </w:r>
          </w:p>
        </w:tc>
      </w:tr>
      <w:tr w14:paraId="0938A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192" w:type="dxa"/>
            <w:shd w:val="clear" w:color="auto" w:fill="FFFFFF" w:themeFill="background1"/>
          </w:tcPr>
          <w:p w14:paraId="4F54E312"/>
        </w:tc>
        <w:tc>
          <w:tcPr>
            <w:tcW w:w="1754" w:type="dxa"/>
            <w:shd w:val="clear" w:color="auto" w:fill="FFFFFF" w:themeFill="background1"/>
          </w:tcPr>
          <w:p w14:paraId="0698179D"/>
        </w:tc>
        <w:tc>
          <w:tcPr>
            <w:tcW w:w="2835" w:type="dxa"/>
            <w:shd w:val="clear" w:color="auto" w:fill="FFFFFF" w:themeFill="background1"/>
          </w:tcPr>
          <w:p w14:paraId="13CE8EFF">
            <w:pPr>
              <w:pStyle w:val="8"/>
              <w:spacing w:before="248" w:line="220" w:lineRule="auto"/>
              <w:ind w:left="1014"/>
              <w:rPr>
                <w:rFonts w:hint="eastAsia"/>
              </w:rPr>
            </w:pPr>
            <w:r>
              <w:rPr>
                <w:spacing w:val="-5"/>
              </w:rPr>
              <w:t>负责人</w:t>
            </w:r>
          </w:p>
        </w:tc>
        <w:tc>
          <w:tcPr>
            <w:tcW w:w="2785" w:type="dxa"/>
            <w:shd w:val="clear" w:color="auto" w:fill="FFFFFF" w:themeFill="background1"/>
          </w:tcPr>
          <w:p w14:paraId="76507F83">
            <w:pPr>
              <w:pStyle w:val="8"/>
              <w:spacing w:before="249" w:line="221" w:lineRule="auto"/>
              <w:ind w:left="842"/>
              <w:rPr>
                <w:rFonts w:hint="eastAsia"/>
              </w:rPr>
            </w:pPr>
            <w:r>
              <w:rPr>
                <w:spacing w:val="-2"/>
              </w:rPr>
              <w:t>主要成员</w:t>
            </w:r>
          </w:p>
        </w:tc>
      </w:tr>
      <w:tr w14:paraId="031B2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192" w:type="dxa"/>
            <w:vMerge w:val="restart"/>
            <w:tcBorders>
              <w:bottom w:val="nil"/>
            </w:tcBorders>
            <w:shd w:val="clear" w:color="auto" w:fill="FFFFFF" w:themeFill="background1"/>
          </w:tcPr>
          <w:p w14:paraId="5E0E3DAB">
            <w:pPr>
              <w:shd w:val="clear" w:color="auto" w:fill="FFFFFF" w:themeFill="background1"/>
              <w:spacing w:line="251" w:lineRule="auto"/>
            </w:pPr>
          </w:p>
          <w:p w14:paraId="6360A249">
            <w:pPr>
              <w:shd w:val="clear" w:color="auto" w:fill="FFFFFF" w:themeFill="background1"/>
              <w:spacing w:line="251" w:lineRule="auto"/>
            </w:pPr>
          </w:p>
          <w:p w14:paraId="0D3EAA35">
            <w:pPr>
              <w:pStyle w:val="8"/>
              <w:shd w:val="clear" w:color="auto" w:fill="FFFFFF" w:themeFill="background1"/>
              <w:spacing w:before="91" w:line="222" w:lineRule="auto"/>
              <w:ind w:left="211"/>
              <w:rPr>
                <w:rFonts w:hint="eastAsia"/>
              </w:rPr>
            </w:pPr>
            <w:r>
              <w:rPr>
                <w:spacing w:val="-9"/>
              </w:rPr>
              <w:t>国际级</w:t>
            </w:r>
          </w:p>
        </w:tc>
        <w:tc>
          <w:tcPr>
            <w:tcW w:w="1754" w:type="dxa"/>
            <w:shd w:val="clear" w:color="auto" w:fill="FFFFFF" w:themeFill="background1"/>
          </w:tcPr>
          <w:p w14:paraId="38146502">
            <w:pPr>
              <w:pStyle w:val="8"/>
              <w:shd w:val="clear" w:color="auto" w:fill="FFFFFF" w:themeFill="background1"/>
              <w:spacing w:before="125" w:line="215" w:lineRule="auto"/>
              <w:ind w:left="467"/>
              <w:rPr>
                <w:rFonts w:hint="eastAsia"/>
              </w:rPr>
            </w:pPr>
            <w:r>
              <w:rPr>
                <w:spacing w:val="-5"/>
              </w:rPr>
              <w:t>一等奖</w:t>
            </w:r>
          </w:p>
        </w:tc>
        <w:tc>
          <w:tcPr>
            <w:tcW w:w="2835" w:type="dxa"/>
            <w:shd w:val="clear" w:color="auto" w:fill="FFFFFF" w:themeFill="background1"/>
          </w:tcPr>
          <w:p w14:paraId="0173C896">
            <w:pPr>
              <w:pStyle w:val="8"/>
              <w:shd w:val="clear" w:color="auto" w:fill="FFFFFF" w:themeFill="background1"/>
              <w:spacing w:before="172" w:line="182" w:lineRule="auto"/>
              <w:ind w:left="1305"/>
              <w:rPr>
                <w:rFonts w:hint="eastAsia"/>
              </w:rPr>
            </w:pPr>
            <w:r>
              <w:rPr>
                <w:spacing w:val="-8"/>
              </w:rPr>
              <w:t>10</w:t>
            </w:r>
          </w:p>
        </w:tc>
        <w:tc>
          <w:tcPr>
            <w:tcW w:w="2785" w:type="dxa"/>
            <w:shd w:val="clear" w:color="auto" w:fill="FFFFFF" w:themeFill="background1"/>
          </w:tcPr>
          <w:p w14:paraId="51E2C136">
            <w:pPr>
              <w:pStyle w:val="8"/>
              <w:shd w:val="clear" w:color="auto" w:fill="FFFFFF" w:themeFill="background1"/>
              <w:spacing w:before="172" w:line="182" w:lineRule="auto"/>
              <w:ind w:left="1331"/>
              <w:rPr>
                <w:rFonts w:hint="eastAsia"/>
              </w:rPr>
            </w:pPr>
            <w:r>
              <w:t>8</w:t>
            </w:r>
          </w:p>
        </w:tc>
      </w:tr>
      <w:tr w14:paraId="49C93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92" w:type="dxa"/>
            <w:vMerge w:val="continue"/>
            <w:tcBorders>
              <w:top w:val="nil"/>
              <w:bottom w:val="nil"/>
            </w:tcBorders>
            <w:shd w:val="clear" w:color="auto" w:fill="FFFFFF" w:themeFill="background1"/>
          </w:tcPr>
          <w:p w14:paraId="42BE1C58">
            <w:pPr>
              <w:shd w:val="clear" w:color="auto" w:fill="FFFFFF" w:themeFill="background1"/>
            </w:pPr>
          </w:p>
        </w:tc>
        <w:tc>
          <w:tcPr>
            <w:tcW w:w="1754" w:type="dxa"/>
            <w:shd w:val="clear" w:color="auto" w:fill="FFFFFF" w:themeFill="background1"/>
          </w:tcPr>
          <w:p w14:paraId="12522D7F">
            <w:pPr>
              <w:pStyle w:val="8"/>
              <w:shd w:val="clear" w:color="auto" w:fill="FFFFFF" w:themeFill="background1"/>
              <w:spacing w:before="128" w:line="215" w:lineRule="auto"/>
              <w:ind w:left="467"/>
              <w:rPr>
                <w:rFonts w:hint="eastAsia"/>
              </w:rPr>
            </w:pPr>
            <w:r>
              <w:rPr>
                <w:spacing w:val="-3"/>
              </w:rPr>
              <w:t>二等奖</w:t>
            </w:r>
          </w:p>
        </w:tc>
        <w:tc>
          <w:tcPr>
            <w:tcW w:w="2835" w:type="dxa"/>
            <w:shd w:val="clear" w:color="auto" w:fill="FFFFFF" w:themeFill="background1"/>
          </w:tcPr>
          <w:p w14:paraId="75A81D3A">
            <w:pPr>
              <w:pStyle w:val="8"/>
              <w:shd w:val="clear" w:color="auto" w:fill="FFFFFF" w:themeFill="background1"/>
              <w:spacing w:before="176" w:line="182" w:lineRule="auto"/>
              <w:ind w:left="1355"/>
              <w:rPr>
                <w:rFonts w:hint="eastAsia"/>
                <w:lang w:eastAsia="zh-CN"/>
              </w:rPr>
            </w:pPr>
            <w:r>
              <w:rPr>
                <w:rFonts w:hint="eastAsia"/>
                <w:lang w:eastAsia="zh-CN"/>
              </w:rPr>
              <w:t>9</w:t>
            </w:r>
          </w:p>
        </w:tc>
        <w:tc>
          <w:tcPr>
            <w:tcW w:w="2785" w:type="dxa"/>
            <w:shd w:val="clear" w:color="auto" w:fill="FFFFFF" w:themeFill="background1"/>
          </w:tcPr>
          <w:p w14:paraId="4D762DD6">
            <w:pPr>
              <w:pStyle w:val="8"/>
              <w:shd w:val="clear" w:color="auto" w:fill="FFFFFF" w:themeFill="background1"/>
              <w:spacing w:before="176" w:line="182" w:lineRule="auto"/>
              <w:ind w:left="1332"/>
              <w:rPr>
                <w:rFonts w:hint="eastAsia"/>
                <w:lang w:eastAsia="zh-CN"/>
              </w:rPr>
            </w:pPr>
            <w:r>
              <w:rPr>
                <w:rFonts w:hint="eastAsia"/>
                <w:lang w:eastAsia="zh-CN"/>
              </w:rPr>
              <w:t>7</w:t>
            </w:r>
          </w:p>
        </w:tc>
      </w:tr>
      <w:tr w14:paraId="53074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92" w:type="dxa"/>
            <w:vMerge w:val="continue"/>
            <w:tcBorders>
              <w:top w:val="nil"/>
            </w:tcBorders>
            <w:shd w:val="clear" w:color="auto" w:fill="FFFFFF" w:themeFill="background1"/>
          </w:tcPr>
          <w:p w14:paraId="474231DB">
            <w:pPr>
              <w:shd w:val="clear" w:color="auto" w:fill="FFFFFF" w:themeFill="background1"/>
            </w:pPr>
          </w:p>
        </w:tc>
        <w:tc>
          <w:tcPr>
            <w:tcW w:w="1754" w:type="dxa"/>
            <w:shd w:val="clear" w:color="auto" w:fill="FFFFFF" w:themeFill="background1"/>
          </w:tcPr>
          <w:p w14:paraId="517F7733">
            <w:pPr>
              <w:pStyle w:val="8"/>
              <w:shd w:val="clear" w:color="auto" w:fill="FFFFFF" w:themeFill="background1"/>
              <w:spacing w:before="130" w:line="214" w:lineRule="auto"/>
              <w:ind w:left="462"/>
              <w:rPr>
                <w:rFonts w:hint="eastAsia"/>
              </w:rPr>
            </w:pPr>
            <w:r>
              <w:rPr>
                <w:spacing w:val="-2"/>
              </w:rPr>
              <w:t>三等奖</w:t>
            </w:r>
          </w:p>
        </w:tc>
        <w:tc>
          <w:tcPr>
            <w:tcW w:w="2835" w:type="dxa"/>
            <w:shd w:val="clear" w:color="auto" w:fill="FFFFFF" w:themeFill="background1"/>
          </w:tcPr>
          <w:p w14:paraId="220CB4CC">
            <w:pPr>
              <w:pStyle w:val="8"/>
              <w:shd w:val="clear" w:color="auto" w:fill="FFFFFF" w:themeFill="background1"/>
              <w:spacing w:before="176" w:line="182" w:lineRule="auto"/>
              <w:ind w:left="1356"/>
              <w:rPr>
                <w:rFonts w:hint="eastAsia"/>
                <w:lang w:eastAsia="zh-CN"/>
              </w:rPr>
            </w:pPr>
            <w:r>
              <w:rPr>
                <w:rFonts w:hint="eastAsia"/>
                <w:lang w:eastAsia="zh-CN"/>
              </w:rPr>
              <w:t>8</w:t>
            </w:r>
          </w:p>
        </w:tc>
        <w:tc>
          <w:tcPr>
            <w:tcW w:w="2785" w:type="dxa"/>
            <w:shd w:val="clear" w:color="auto" w:fill="FFFFFF" w:themeFill="background1"/>
          </w:tcPr>
          <w:p w14:paraId="5C80C4B5">
            <w:pPr>
              <w:pStyle w:val="8"/>
              <w:shd w:val="clear" w:color="auto" w:fill="FFFFFF" w:themeFill="background1"/>
              <w:spacing w:before="176" w:line="182" w:lineRule="auto"/>
              <w:ind w:left="1329"/>
              <w:rPr>
                <w:rFonts w:hint="eastAsia"/>
                <w:lang w:eastAsia="zh-CN"/>
              </w:rPr>
            </w:pPr>
            <w:r>
              <w:rPr>
                <w:rFonts w:hint="eastAsia"/>
                <w:lang w:eastAsia="zh-CN"/>
              </w:rPr>
              <w:t>6</w:t>
            </w:r>
          </w:p>
        </w:tc>
      </w:tr>
      <w:tr w14:paraId="3C8EE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92" w:type="dxa"/>
            <w:vMerge w:val="restart"/>
            <w:tcBorders>
              <w:bottom w:val="nil"/>
            </w:tcBorders>
            <w:shd w:val="clear" w:color="auto" w:fill="FFFFFF" w:themeFill="background1"/>
          </w:tcPr>
          <w:p w14:paraId="58892E11">
            <w:pPr>
              <w:shd w:val="clear" w:color="auto" w:fill="FFFFFF" w:themeFill="background1"/>
              <w:spacing w:line="253" w:lineRule="auto"/>
            </w:pPr>
          </w:p>
          <w:p w14:paraId="21B924EF">
            <w:pPr>
              <w:shd w:val="clear" w:color="auto" w:fill="FFFFFF" w:themeFill="background1"/>
              <w:spacing w:line="253" w:lineRule="auto"/>
            </w:pPr>
          </w:p>
          <w:p w14:paraId="56CAA7BC">
            <w:pPr>
              <w:pStyle w:val="8"/>
              <w:shd w:val="clear" w:color="auto" w:fill="FFFFFF" w:themeFill="background1"/>
              <w:spacing w:before="91" w:line="221" w:lineRule="auto"/>
              <w:ind w:left="211"/>
              <w:rPr>
                <w:rFonts w:hint="eastAsia"/>
              </w:rPr>
            </w:pPr>
            <w:r>
              <w:rPr>
                <w:spacing w:val="-9"/>
              </w:rPr>
              <w:t>国家级</w:t>
            </w:r>
          </w:p>
        </w:tc>
        <w:tc>
          <w:tcPr>
            <w:tcW w:w="1754" w:type="dxa"/>
            <w:shd w:val="clear" w:color="auto" w:fill="FFFFFF" w:themeFill="background1"/>
          </w:tcPr>
          <w:p w14:paraId="3791B901">
            <w:pPr>
              <w:pStyle w:val="8"/>
              <w:shd w:val="clear" w:color="auto" w:fill="FFFFFF" w:themeFill="background1"/>
              <w:spacing w:before="130" w:line="214" w:lineRule="auto"/>
              <w:ind w:left="467"/>
              <w:rPr>
                <w:rFonts w:hint="eastAsia"/>
              </w:rPr>
            </w:pPr>
            <w:r>
              <w:rPr>
                <w:spacing w:val="-5"/>
              </w:rPr>
              <w:t>一等奖</w:t>
            </w:r>
          </w:p>
        </w:tc>
        <w:tc>
          <w:tcPr>
            <w:tcW w:w="2835" w:type="dxa"/>
            <w:shd w:val="clear" w:color="auto" w:fill="FFFFFF" w:themeFill="background1"/>
          </w:tcPr>
          <w:p w14:paraId="6C732FCE">
            <w:pPr>
              <w:pStyle w:val="8"/>
              <w:shd w:val="clear" w:color="auto" w:fill="FFFFFF" w:themeFill="background1"/>
              <w:spacing w:before="176" w:line="182" w:lineRule="auto"/>
              <w:ind w:left="1355"/>
              <w:rPr>
                <w:rFonts w:hint="eastAsia"/>
              </w:rPr>
            </w:pPr>
            <w:r>
              <w:t>8</w:t>
            </w:r>
          </w:p>
        </w:tc>
        <w:tc>
          <w:tcPr>
            <w:tcW w:w="2785" w:type="dxa"/>
            <w:shd w:val="clear" w:color="auto" w:fill="FFFFFF" w:themeFill="background1"/>
          </w:tcPr>
          <w:p w14:paraId="19FDE6E0">
            <w:pPr>
              <w:pStyle w:val="8"/>
              <w:shd w:val="clear" w:color="auto" w:fill="FFFFFF" w:themeFill="background1"/>
              <w:spacing w:before="176" w:line="182" w:lineRule="auto"/>
              <w:ind w:left="1332"/>
              <w:rPr>
                <w:rFonts w:hint="eastAsia"/>
              </w:rPr>
            </w:pPr>
            <w:r>
              <w:t>6</w:t>
            </w:r>
          </w:p>
        </w:tc>
      </w:tr>
      <w:tr w14:paraId="2F327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92" w:type="dxa"/>
            <w:vMerge w:val="continue"/>
            <w:tcBorders>
              <w:top w:val="nil"/>
              <w:bottom w:val="nil"/>
            </w:tcBorders>
            <w:shd w:val="clear" w:color="auto" w:fill="FFFFFF" w:themeFill="background1"/>
          </w:tcPr>
          <w:p w14:paraId="526916C2">
            <w:pPr>
              <w:shd w:val="clear" w:color="auto" w:fill="FFFFFF" w:themeFill="background1"/>
            </w:pPr>
          </w:p>
        </w:tc>
        <w:tc>
          <w:tcPr>
            <w:tcW w:w="1754" w:type="dxa"/>
            <w:shd w:val="clear" w:color="auto" w:fill="FFFFFF" w:themeFill="background1"/>
          </w:tcPr>
          <w:p w14:paraId="249AEB5E">
            <w:pPr>
              <w:pStyle w:val="8"/>
              <w:shd w:val="clear" w:color="auto" w:fill="FFFFFF" w:themeFill="background1"/>
              <w:spacing w:before="130" w:line="214" w:lineRule="auto"/>
              <w:ind w:left="467"/>
              <w:rPr>
                <w:rFonts w:hint="eastAsia"/>
              </w:rPr>
            </w:pPr>
            <w:r>
              <w:rPr>
                <w:spacing w:val="-3"/>
              </w:rPr>
              <w:t>二等奖</w:t>
            </w:r>
          </w:p>
        </w:tc>
        <w:tc>
          <w:tcPr>
            <w:tcW w:w="2835" w:type="dxa"/>
            <w:shd w:val="clear" w:color="auto" w:fill="FFFFFF" w:themeFill="background1"/>
          </w:tcPr>
          <w:p w14:paraId="66443549">
            <w:pPr>
              <w:pStyle w:val="8"/>
              <w:shd w:val="clear" w:color="auto" w:fill="FFFFFF" w:themeFill="background1"/>
              <w:spacing w:before="180" w:line="180" w:lineRule="auto"/>
              <w:ind w:left="1360"/>
              <w:rPr>
                <w:rFonts w:hint="eastAsia"/>
                <w:lang w:eastAsia="zh-CN"/>
              </w:rPr>
            </w:pPr>
            <w:r>
              <w:rPr>
                <w:rFonts w:hint="eastAsia"/>
                <w:lang w:eastAsia="zh-CN"/>
              </w:rPr>
              <w:t>7</w:t>
            </w:r>
          </w:p>
        </w:tc>
        <w:tc>
          <w:tcPr>
            <w:tcW w:w="2785" w:type="dxa"/>
            <w:shd w:val="clear" w:color="auto" w:fill="FFFFFF" w:themeFill="background1"/>
          </w:tcPr>
          <w:p w14:paraId="61BD1DF0">
            <w:pPr>
              <w:pStyle w:val="8"/>
              <w:shd w:val="clear" w:color="auto" w:fill="FFFFFF" w:themeFill="background1"/>
              <w:spacing w:before="177" w:line="182" w:lineRule="auto"/>
              <w:ind w:left="1329"/>
              <w:rPr>
                <w:rFonts w:hint="eastAsia"/>
                <w:lang w:eastAsia="zh-CN"/>
              </w:rPr>
            </w:pPr>
            <w:r>
              <w:rPr>
                <w:rFonts w:hint="eastAsia"/>
                <w:lang w:eastAsia="zh-CN"/>
              </w:rPr>
              <w:t>5</w:t>
            </w:r>
          </w:p>
        </w:tc>
      </w:tr>
      <w:tr w14:paraId="436A0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92" w:type="dxa"/>
            <w:vMerge w:val="continue"/>
            <w:tcBorders>
              <w:top w:val="nil"/>
            </w:tcBorders>
            <w:shd w:val="clear" w:color="auto" w:fill="FFFFFF" w:themeFill="background1"/>
          </w:tcPr>
          <w:p w14:paraId="3E7FF8FE">
            <w:pPr>
              <w:shd w:val="clear" w:color="auto" w:fill="FFFFFF" w:themeFill="background1"/>
            </w:pPr>
          </w:p>
        </w:tc>
        <w:tc>
          <w:tcPr>
            <w:tcW w:w="1754" w:type="dxa"/>
            <w:shd w:val="clear" w:color="auto" w:fill="FFFFFF" w:themeFill="background1"/>
          </w:tcPr>
          <w:p w14:paraId="4E8006AF">
            <w:pPr>
              <w:pStyle w:val="8"/>
              <w:shd w:val="clear" w:color="auto" w:fill="FFFFFF" w:themeFill="background1"/>
              <w:spacing w:before="131" w:line="213" w:lineRule="auto"/>
              <w:ind w:left="462"/>
              <w:rPr>
                <w:rFonts w:hint="eastAsia"/>
              </w:rPr>
            </w:pPr>
            <w:r>
              <w:rPr>
                <w:spacing w:val="-2"/>
              </w:rPr>
              <w:t>三等奖</w:t>
            </w:r>
          </w:p>
        </w:tc>
        <w:tc>
          <w:tcPr>
            <w:tcW w:w="2835" w:type="dxa"/>
            <w:shd w:val="clear" w:color="auto" w:fill="FFFFFF" w:themeFill="background1"/>
          </w:tcPr>
          <w:p w14:paraId="208D3C52">
            <w:pPr>
              <w:pStyle w:val="8"/>
              <w:shd w:val="clear" w:color="auto" w:fill="FFFFFF" w:themeFill="background1"/>
              <w:spacing w:before="177" w:line="182" w:lineRule="auto"/>
              <w:ind w:left="1360"/>
              <w:rPr>
                <w:rFonts w:hint="eastAsia"/>
                <w:lang w:eastAsia="zh-CN"/>
              </w:rPr>
            </w:pPr>
            <w:r>
              <w:rPr>
                <w:rFonts w:hint="eastAsia"/>
                <w:lang w:eastAsia="zh-CN"/>
              </w:rPr>
              <w:t>6</w:t>
            </w:r>
          </w:p>
        </w:tc>
        <w:tc>
          <w:tcPr>
            <w:tcW w:w="2785" w:type="dxa"/>
            <w:shd w:val="clear" w:color="auto" w:fill="FFFFFF" w:themeFill="background1"/>
          </w:tcPr>
          <w:p w14:paraId="654FD9F9">
            <w:pPr>
              <w:pStyle w:val="8"/>
              <w:shd w:val="clear" w:color="auto" w:fill="FFFFFF" w:themeFill="background1"/>
              <w:spacing w:before="177" w:line="182" w:lineRule="auto"/>
              <w:ind w:left="1333"/>
              <w:rPr>
                <w:rFonts w:hint="eastAsia"/>
                <w:lang w:eastAsia="zh-CN"/>
              </w:rPr>
            </w:pPr>
            <w:r>
              <w:rPr>
                <w:rFonts w:hint="eastAsia"/>
                <w:lang w:eastAsia="zh-CN"/>
              </w:rPr>
              <w:t>4</w:t>
            </w:r>
          </w:p>
        </w:tc>
      </w:tr>
      <w:tr w14:paraId="6499E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192" w:type="dxa"/>
            <w:vMerge w:val="restart"/>
            <w:tcBorders>
              <w:bottom w:val="nil"/>
            </w:tcBorders>
            <w:shd w:val="clear" w:color="auto" w:fill="FFFFFF" w:themeFill="background1"/>
          </w:tcPr>
          <w:p w14:paraId="562304E2">
            <w:pPr>
              <w:shd w:val="clear" w:color="auto" w:fill="FFFFFF" w:themeFill="background1"/>
              <w:spacing w:line="253" w:lineRule="auto"/>
            </w:pPr>
          </w:p>
          <w:p w14:paraId="187F2726">
            <w:pPr>
              <w:shd w:val="clear" w:color="auto" w:fill="FFFFFF" w:themeFill="background1"/>
              <w:spacing w:line="253" w:lineRule="auto"/>
            </w:pPr>
          </w:p>
          <w:p w14:paraId="610D967F">
            <w:pPr>
              <w:pStyle w:val="8"/>
              <w:shd w:val="clear" w:color="auto" w:fill="FFFFFF" w:themeFill="background1"/>
              <w:spacing w:before="91" w:line="220" w:lineRule="auto"/>
              <w:ind w:left="329"/>
              <w:rPr>
                <w:rFonts w:hint="eastAsia"/>
              </w:rPr>
            </w:pPr>
            <w:r>
              <w:rPr>
                <w:spacing w:val="-4"/>
              </w:rPr>
              <w:t>省级</w:t>
            </w:r>
          </w:p>
        </w:tc>
        <w:tc>
          <w:tcPr>
            <w:tcW w:w="1754" w:type="dxa"/>
            <w:shd w:val="clear" w:color="auto" w:fill="FFFFFF" w:themeFill="background1"/>
          </w:tcPr>
          <w:p w14:paraId="61538118">
            <w:pPr>
              <w:pStyle w:val="8"/>
              <w:shd w:val="clear" w:color="auto" w:fill="FFFFFF" w:themeFill="background1"/>
              <w:spacing w:before="129" w:line="213" w:lineRule="auto"/>
              <w:ind w:left="467"/>
              <w:rPr>
                <w:rFonts w:hint="eastAsia"/>
              </w:rPr>
            </w:pPr>
            <w:r>
              <w:rPr>
                <w:spacing w:val="-5"/>
              </w:rPr>
              <w:t>一等奖</w:t>
            </w:r>
          </w:p>
        </w:tc>
        <w:tc>
          <w:tcPr>
            <w:tcW w:w="2835" w:type="dxa"/>
            <w:shd w:val="clear" w:color="auto" w:fill="FFFFFF" w:themeFill="background1"/>
          </w:tcPr>
          <w:p w14:paraId="5B8C5254">
            <w:pPr>
              <w:pStyle w:val="8"/>
              <w:shd w:val="clear" w:color="auto" w:fill="FFFFFF" w:themeFill="background1"/>
              <w:spacing w:before="179" w:line="180" w:lineRule="auto"/>
              <w:ind w:left="1360"/>
              <w:rPr>
                <w:rFonts w:hint="eastAsia"/>
                <w:lang w:eastAsia="zh-CN"/>
              </w:rPr>
            </w:pPr>
            <w:r>
              <w:rPr>
                <w:rFonts w:hint="eastAsia"/>
                <w:lang w:eastAsia="zh-CN"/>
              </w:rPr>
              <w:t>6</w:t>
            </w:r>
          </w:p>
        </w:tc>
        <w:tc>
          <w:tcPr>
            <w:tcW w:w="2785" w:type="dxa"/>
            <w:shd w:val="clear" w:color="auto" w:fill="FFFFFF" w:themeFill="background1"/>
          </w:tcPr>
          <w:p w14:paraId="313F4DD6">
            <w:pPr>
              <w:pStyle w:val="8"/>
              <w:shd w:val="clear" w:color="auto" w:fill="FFFFFF" w:themeFill="background1"/>
              <w:spacing w:before="176" w:line="182" w:lineRule="auto"/>
              <w:ind w:left="1329"/>
              <w:rPr>
                <w:rFonts w:hint="eastAsia"/>
              </w:rPr>
            </w:pPr>
            <w:r>
              <w:t>4</w:t>
            </w:r>
          </w:p>
        </w:tc>
      </w:tr>
      <w:tr w14:paraId="30C3D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92" w:type="dxa"/>
            <w:vMerge w:val="continue"/>
            <w:tcBorders>
              <w:top w:val="nil"/>
              <w:bottom w:val="nil"/>
            </w:tcBorders>
            <w:shd w:val="clear" w:color="auto" w:fill="FFFFFF" w:themeFill="background1"/>
          </w:tcPr>
          <w:p w14:paraId="7EF718E4">
            <w:pPr>
              <w:shd w:val="clear" w:color="auto" w:fill="FFFFFF" w:themeFill="background1"/>
            </w:pPr>
          </w:p>
        </w:tc>
        <w:tc>
          <w:tcPr>
            <w:tcW w:w="1754" w:type="dxa"/>
            <w:shd w:val="clear" w:color="auto" w:fill="FFFFFF" w:themeFill="background1"/>
          </w:tcPr>
          <w:p w14:paraId="6882EC18">
            <w:pPr>
              <w:pStyle w:val="8"/>
              <w:shd w:val="clear" w:color="auto" w:fill="FFFFFF" w:themeFill="background1"/>
              <w:spacing w:before="131" w:line="213" w:lineRule="auto"/>
              <w:ind w:left="467"/>
              <w:rPr>
                <w:rFonts w:hint="eastAsia"/>
              </w:rPr>
            </w:pPr>
            <w:r>
              <w:rPr>
                <w:spacing w:val="-3"/>
              </w:rPr>
              <w:t>二等奖</w:t>
            </w:r>
          </w:p>
        </w:tc>
        <w:tc>
          <w:tcPr>
            <w:tcW w:w="2835" w:type="dxa"/>
            <w:shd w:val="clear" w:color="auto" w:fill="FFFFFF" w:themeFill="background1"/>
          </w:tcPr>
          <w:p w14:paraId="01A84BEF">
            <w:pPr>
              <w:pStyle w:val="8"/>
              <w:shd w:val="clear" w:color="auto" w:fill="FFFFFF" w:themeFill="background1"/>
              <w:spacing w:before="178" w:line="182" w:lineRule="auto"/>
              <w:ind w:left="1360"/>
              <w:rPr>
                <w:rFonts w:hint="eastAsia"/>
                <w:lang w:eastAsia="zh-CN"/>
              </w:rPr>
            </w:pPr>
            <w:r>
              <w:rPr>
                <w:rFonts w:hint="eastAsia"/>
                <w:lang w:eastAsia="zh-CN"/>
              </w:rPr>
              <w:t>5</w:t>
            </w:r>
          </w:p>
        </w:tc>
        <w:tc>
          <w:tcPr>
            <w:tcW w:w="2785" w:type="dxa"/>
            <w:shd w:val="clear" w:color="auto" w:fill="FFFFFF" w:themeFill="background1"/>
          </w:tcPr>
          <w:p w14:paraId="3075C2ED">
            <w:pPr>
              <w:pStyle w:val="8"/>
              <w:shd w:val="clear" w:color="auto" w:fill="FFFFFF" w:themeFill="background1"/>
              <w:spacing w:before="178" w:line="182" w:lineRule="auto"/>
              <w:ind w:left="1333"/>
              <w:rPr>
                <w:rFonts w:hint="eastAsia"/>
                <w:lang w:eastAsia="zh-CN"/>
              </w:rPr>
            </w:pPr>
            <w:r>
              <w:rPr>
                <w:rFonts w:hint="eastAsia"/>
                <w:lang w:eastAsia="zh-CN"/>
              </w:rPr>
              <w:t>3</w:t>
            </w:r>
          </w:p>
        </w:tc>
      </w:tr>
      <w:tr w14:paraId="322F4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92" w:type="dxa"/>
            <w:vMerge w:val="continue"/>
            <w:tcBorders>
              <w:top w:val="nil"/>
            </w:tcBorders>
            <w:shd w:val="clear" w:color="auto" w:fill="FFFFFF" w:themeFill="background1"/>
          </w:tcPr>
          <w:p w14:paraId="638DB761">
            <w:pPr>
              <w:shd w:val="clear" w:color="auto" w:fill="FFFFFF" w:themeFill="background1"/>
            </w:pPr>
          </w:p>
        </w:tc>
        <w:tc>
          <w:tcPr>
            <w:tcW w:w="1754" w:type="dxa"/>
            <w:shd w:val="clear" w:color="auto" w:fill="FFFFFF" w:themeFill="background1"/>
          </w:tcPr>
          <w:p w14:paraId="4EC0DF3D">
            <w:pPr>
              <w:pStyle w:val="8"/>
              <w:shd w:val="clear" w:color="auto" w:fill="FFFFFF" w:themeFill="background1"/>
              <w:spacing w:before="131" w:line="213" w:lineRule="auto"/>
              <w:ind w:left="462"/>
              <w:rPr>
                <w:rFonts w:hint="eastAsia"/>
              </w:rPr>
            </w:pPr>
            <w:r>
              <w:rPr>
                <w:spacing w:val="-2"/>
              </w:rPr>
              <w:t>三等奖</w:t>
            </w:r>
          </w:p>
        </w:tc>
        <w:tc>
          <w:tcPr>
            <w:tcW w:w="2835" w:type="dxa"/>
            <w:shd w:val="clear" w:color="auto" w:fill="FFFFFF" w:themeFill="background1"/>
          </w:tcPr>
          <w:p w14:paraId="584104F8">
            <w:pPr>
              <w:pStyle w:val="8"/>
              <w:shd w:val="clear" w:color="auto" w:fill="FFFFFF" w:themeFill="background1"/>
              <w:spacing w:before="180" w:line="181" w:lineRule="auto"/>
              <w:ind w:left="1357"/>
              <w:rPr>
                <w:rFonts w:hint="eastAsia"/>
                <w:lang w:eastAsia="zh-CN"/>
              </w:rPr>
            </w:pPr>
            <w:r>
              <w:rPr>
                <w:rFonts w:hint="eastAsia"/>
                <w:lang w:eastAsia="zh-CN"/>
              </w:rPr>
              <w:t>4</w:t>
            </w:r>
          </w:p>
        </w:tc>
        <w:tc>
          <w:tcPr>
            <w:tcW w:w="2785" w:type="dxa"/>
            <w:shd w:val="clear" w:color="auto" w:fill="FFFFFF" w:themeFill="background1"/>
          </w:tcPr>
          <w:p w14:paraId="516887D1">
            <w:pPr>
              <w:pStyle w:val="8"/>
              <w:shd w:val="clear" w:color="auto" w:fill="FFFFFF" w:themeFill="background1"/>
              <w:spacing w:before="178" w:line="182" w:lineRule="auto"/>
              <w:ind w:left="1351"/>
              <w:rPr>
                <w:rFonts w:hint="eastAsia"/>
                <w:lang w:eastAsia="zh-CN"/>
              </w:rPr>
            </w:pPr>
            <w:r>
              <w:rPr>
                <w:rFonts w:hint="eastAsia"/>
                <w:lang w:eastAsia="zh-CN"/>
              </w:rPr>
              <w:t>2</w:t>
            </w:r>
          </w:p>
        </w:tc>
      </w:tr>
      <w:tr w14:paraId="2C05B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92" w:type="dxa"/>
            <w:vMerge w:val="restart"/>
            <w:tcBorders>
              <w:bottom w:val="nil"/>
            </w:tcBorders>
            <w:shd w:val="clear" w:color="auto" w:fill="FFFFFF" w:themeFill="background1"/>
          </w:tcPr>
          <w:p w14:paraId="5A06DB58">
            <w:pPr>
              <w:shd w:val="clear" w:color="auto" w:fill="FFFFFF" w:themeFill="background1"/>
              <w:spacing w:line="278" w:lineRule="auto"/>
            </w:pPr>
          </w:p>
          <w:p w14:paraId="5419B641">
            <w:pPr>
              <w:pStyle w:val="8"/>
              <w:shd w:val="clear" w:color="auto" w:fill="FFFFFF" w:themeFill="background1"/>
              <w:spacing w:before="91" w:line="292" w:lineRule="auto"/>
              <w:ind w:left="123" w:right="236" w:firstLine="3"/>
              <w:rPr>
                <w:rFonts w:hint="eastAsia"/>
              </w:rPr>
            </w:pPr>
            <w:r>
              <w:rPr>
                <w:spacing w:val="-6"/>
              </w:rPr>
              <w:t>市、校</w:t>
            </w:r>
            <w:r>
              <w:t xml:space="preserve"> 级</w:t>
            </w:r>
          </w:p>
        </w:tc>
        <w:tc>
          <w:tcPr>
            <w:tcW w:w="1754" w:type="dxa"/>
            <w:shd w:val="clear" w:color="auto" w:fill="FFFFFF" w:themeFill="background1"/>
          </w:tcPr>
          <w:p w14:paraId="7971BC0B">
            <w:pPr>
              <w:pStyle w:val="8"/>
              <w:shd w:val="clear" w:color="auto" w:fill="FFFFFF" w:themeFill="background1"/>
              <w:spacing w:before="133" w:line="212" w:lineRule="auto"/>
              <w:ind w:left="467"/>
              <w:rPr>
                <w:rFonts w:hint="eastAsia"/>
              </w:rPr>
            </w:pPr>
            <w:r>
              <w:rPr>
                <w:spacing w:val="-5"/>
              </w:rPr>
              <w:t>一等奖</w:t>
            </w:r>
          </w:p>
        </w:tc>
        <w:tc>
          <w:tcPr>
            <w:tcW w:w="2835" w:type="dxa"/>
            <w:shd w:val="clear" w:color="auto" w:fill="FFFFFF" w:themeFill="background1"/>
          </w:tcPr>
          <w:p w14:paraId="1B47E96F">
            <w:pPr>
              <w:pStyle w:val="8"/>
              <w:shd w:val="clear" w:color="auto" w:fill="FFFFFF" w:themeFill="background1"/>
              <w:spacing w:before="180" w:line="181" w:lineRule="auto"/>
              <w:ind w:left="1360"/>
              <w:rPr>
                <w:rFonts w:hint="eastAsia"/>
                <w:lang w:eastAsia="zh-CN"/>
              </w:rPr>
            </w:pPr>
            <w:r>
              <w:rPr>
                <w:rFonts w:hint="eastAsia"/>
                <w:lang w:eastAsia="zh-CN"/>
              </w:rPr>
              <w:t>4</w:t>
            </w:r>
          </w:p>
        </w:tc>
        <w:tc>
          <w:tcPr>
            <w:tcW w:w="2785" w:type="dxa"/>
            <w:shd w:val="clear" w:color="auto" w:fill="FFFFFF" w:themeFill="background1"/>
          </w:tcPr>
          <w:p w14:paraId="30D30F7B">
            <w:pPr>
              <w:pStyle w:val="8"/>
              <w:shd w:val="clear" w:color="auto" w:fill="FFFFFF" w:themeFill="background1"/>
              <w:spacing w:before="180" w:line="181" w:lineRule="auto"/>
              <w:ind w:left="1333"/>
              <w:rPr>
                <w:rFonts w:hint="eastAsia"/>
              </w:rPr>
            </w:pPr>
            <w:r>
              <w:t>2</w:t>
            </w:r>
          </w:p>
        </w:tc>
      </w:tr>
      <w:tr w14:paraId="37172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92" w:type="dxa"/>
            <w:vMerge w:val="continue"/>
            <w:tcBorders>
              <w:top w:val="nil"/>
              <w:bottom w:val="nil"/>
            </w:tcBorders>
            <w:shd w:val="clear" w:color="auto" w:fill="FFFFFF" w:themeFill="background1"/>
          </w:tcPr>
          <w:p w14:paraId="7281FAA7">
            <w:pPr>
              <w:shd w:val="clear" w:color="auto" w:fill="FFFFFF" w:themeFill="background1"/>
            </w:pPr>
          </w:p>
        </w:tc>
        <w:tc>
          <w:tcPr>
            <w:tcW w:w="1754" w:type="dxa"/>
            <w:shd w:val="clear" w:color="auto" w:fill="FFFFFF" w:themeFill="background1"/>
          </w:tcPr>
          <w:p w14:paraId="7F79C190">
            <w:pPr>
              <w:pStyle w:val="8"/>
              <w:shd w:val="clear" w:color="auto" w:fill="FFFFFF" w:themeFill="background1"/>
              <w:spacing w:before="133" w:line="212" w:lineRule="auto"/>
              <w:ind w:left="467"/>
              <w:rPr>
                <w:rFonts w:hint="eastAsia"/>
              </w:rPr>
            </w:pPr>
            <w:r>
              <w:rPr>
                <w:spacing w:val="-3"/>
              </w:rPr>
              <w:t>二等奖</w:t>
            </w:r>
          </w:p>
        </w:tc>
        <w:tc>
          <w:tcPr>
            <w:tcW w:w="2835" w:type="dxa"/>
            <w:shd w:val="clear" w:color="auto" w:fill="FFFFFF" w:themeFill="background1"/>
          </w:tcPr>
          <w:p w14:paraId="7D03BCE7">
            <w:pPr>
              <w:pStyle w:val="8"/>
              <w:shd w:val="clear" w:color="auto" w:fill="FFFFFF" w:themeFill="background1"/>
              <w:spacing w:before="180" w:line="181" w:lineRule="auto"/>
              <w:ind w:left="1357"/>
              <w:rPr>
                <w:rFonts w:hint="eastAsia"/>
                <w:lang w:eastAsia="zh-CN"/>
              </w:rPr>
            </w:pPr>
            <w:r>
              <w:rPr>
                <w:rFonts w:hint="eastAsia"/>
                <w:lang w:eastAsia="zh-CN"/>
              </w:rPr>
              <w:t>3</w:t>
            </w:r>
          </w:p>
        </w:tc>
        <w:tc>
          <w:tcPr>
            <w:tcW w:w="2785" w:type="dxa"/>
            <w:shd w:val="clear" w:color="auto" w:fill="FFFFFF" w:themeFill="background1"/>
          </w:tcPr>
          <w:p w14:paraId="1372D30C">
            <w:pPr>
              <w:pStyle w:val="8"/>
              <w:shd w:val="clear" w:color="auto" w:fill="FFFFFF" w:themeFill="background1"/>
              <w:spacing w:before="178" w:line="182" w:lineRule="auto"/>
              <w:ind w:left="1351"/>
              <w:rPr>
                <w:rFonts w:hint="eastAsia"/>
              </w:rPr>
            </w:pPr>
            <w:r>
              <w:t>1</w:t>
            </w:r>
          </w:p>
        </w:tc>
      </w:tr>
      <w:tr w14:paraId="79CF2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92" w:type="dxa"/>
            <w:vMerge w:val="continue"/>
            <w:tcBorders>
              <w:top w:val="nil"/>
              <w:bottom w:val="nil"/>
            </w:tcBorders>
            <w:shd w:val="clear" w:color="auto" w:fill="FFFFFF" w:themeFill="background1"/>
          </w:tcPr>
          <w:p w14:paraId="0D53BBC3">
            <w:pPr>
              <w:shd w:val="clear" w:color="auto" w:fill="FFFFFF" w:themeFill="background1"/>
            </w:pPr>
          </w:p>
        </w:tc>
        <w:tc>
          <w:tcPr>
            <w:tcW w:w="1754" w:type="dxa"/>
            <w:shd w:val="clear" w:color="auto" w:fill="FFFFFF" w:themeFill="background1"/>
          </w:tcPr>
          <w:p w14:paraId="6056F1A4">
            <w:pPr>
              <w:pStyle w:val="8"/>
              <w:shd w:val="clear" w:color="auto" w:fill="FFFFFF" w:themeFill="background1"/>
              <w:spacing w:before="133" w:line="215" w:lineRule="auto"/>
              <w:ind w:left="462"/>
              <w:rPr>
                <w:rFonts w:hint="eastAsia"/>
              </w:rPr>
            </w:pPr>
            <w:r>
              <w:rPr>
                <w:spacing w:val="-2"/>
              </w:rPr>
              <w:t>三等奖</w:t>
            </w:r>
          </w:p>
        </w:tc>
        <w:tc>
          <w:tcPr>
            <w:tcW w:w="2835" w:type="dxa"/>
            <w:shd w:val="clear" w:color="auto" w:fill="FFFFFF" w:themeFill="background1"/>
          </w:tcPr>
          <w:p w14:paraId="02811D90">
            <w:pPr>
              <w:pStyle w:val="8"/>
              <w:shd w:val="clear" w:color="auto" w:fill="FFFFFF" w:themeFill="background1"/>
              <w:spacing w:before="180" w:line="182" w:lineRule="auto"/>
              <w:ind w:left="1375"/>
              <w:rPr>
                <w:rFonts w:hint="eastAsia"/>
                <w:lang w:eastAsia="zh-CN"/>
              </w:rPr>
            </w:pPr>
            <w:r>
              <w:rPr>
                <w:rFonts w:hint="eastAsia"/>
                <w:lang w:eastAsia="zh-CN"/>
              </w:rPr>
              <w:t>2</w:t>
            </w:r>
          </w:p>
        </w:tc>
        <w:tc>
          <w:tcPr>
            <w:tcW w:w="2785" w:type="dxa"/>
            <w:shd w:val="clear" w:color="auto" w:fill="FFFFFF" w:themeFill="background1"/>
          </w:tcPr>
          <w:p w14:paraId="2E57CFE4">
            <w:pPr>
              <w:pStyle w:val="8"/>
              <w:shd w:val="clear" w:color="auto" w:fill="FFFFFF" w:themeFill="background1"/>
              <w:spacing w:before="180" w:line="182" w:lineRule="auto"/>
              <w:ind w:left="1193"/>
              <w:rPr>
                <w:rFonts w:hint="eastAsia"/>
              </w:rPr>
            </w:pPr>
            <w:r>
              <w:rPr>
                <w:spacing w:val="-4"/>
              </w:rPr>
              <w:t>0.5</w:t>
            </w:r>
          </w:p>
        </w:tc>
      </w:tr>
      <w:tr w14:paraId="4D78C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92" w:type="dxa"/>
            <w:vMerge w:val="restart"/>
            <w:tcBorders>
              <w:top w:val="nil"/>
            </w:tcBorders>
            <w:shd w:val="clear" w:color="auto" w:fill="FFFFFF" w:themeFill="background1"/>
          </w:tcPr>
          <w:p w14:paraId="1B55BDCB">
            <w:pPr>
              <w:shd w:val="clear" w:color="auto" w:fill="FFFFFF" w:themeFill="background1"/>
              <w:jc w:val="center"/>
              <w:rPr>
                <w:rFonts w:hint="eastAsia" w:ascii="宋体" w:hAnsi="宋体" w:eastAsia="宋体" w:cs="宋体"/>
                <w:spacing w:val="-6"/>
                <w:sz w:val="28"/>
                <w:szCs w:val="28"/>
                <w:lang w:eastAsia="zh-CN"/>
              </w:rPr>
            </w:pPr>
          </w:p>
          <w:p w14:paraId="435ED569">
            <w:pPr>
              <w:shd w:val="clear" w:color="auto" w:fill="FFFFFF" w:themeFill="background1"/>
              <w:jc w:val="center"/>
              <w:rPr>
                <w:rFonts w:eastAsia="宋体"/>
                <w:lang w:eastAsia="zh-CN"/>
              </w:rPr>
            </w:pPr>
            <w:r>
              <w:rPr>
                <w:rFonts w:hint="eastAsia" w:ascii="宋体" w:hAnsi="宋体" w:eastAsia="宋体" w:cs="宋体"/>
                <w:spacing w:val="-6"/>
                <w:sz w:val="28"/>
                <w:szCs w:val="28"/>
                <w:lang w:eastAsia="zh-CN"/>
              </w:rPr>
              <w:t>院级</w:t>
            </w:r>
          </w:p>
        </w:tc>
        <w:tc>
          <w:tcPr>
            <w:tcW w:w="1754" w:type="dxa"/>
            <w:shd w:val="clear" w:color="auto" w:fill="FFFFFF" w:themeFill="background1"/>
          </w:tcPr>
          <w:p w14:paraId="282DED9F">
            <w:pPr>
              <w:pStyle w:val="8"/>
              <w:shd w:val="clear" w:color="auto" w:fill="FFFFFF" w:themeFill="background1"/>
              <w:spacing w:before="133" w:line="212" w:lineRule="auto"/>
              <w:ind w:left="467"/>
              <w:rPr>
                <w:rFonts w:hint="eastAsia"/>
              </w:rPr>
            </w:pPr>
            <w:r>
              <w:rPr>
                <w:spacing w:val="-5"/>
              </w:rPr>
              <w:t>一等奖</w:t>
            </w:r>
          </w:p>
        </w:tc>
        <w:tc>
          <w:tcPr>
            <w:tcW w:w="2835" w:type="dxa"/>
            <w:shd w:val="clear" w:color="auto" w:fill="FFFFFF" w:themeFill="background1"/>
          </w:tcPr>
          <w:p w14:paraId="0501A363">
            <w:pPr>
              <w:pStyle w:val="8"/>
              <w:shd w:val="clear" w:color="auto" w:fill="FFFFFF" w:themeFill="background1"/>
              <w:spacing w:before="180" w:line="182" w:lineRule="auto"/>
              <w:ind w:left="1375"/>
              <w:rPr>
                <w:rFonts w:hint="eastAsia"/>
                <w:lang w:eastAsia="zh-CN"/>
              </w:rPr>
            </w:pPr>
            <w:r>
              <w:rPr>
                <w:rFonts w:hint="eastAsia"/>
                <w:lang w:eastAsia="zh-CN"/>
              </w:rPr>
              <w:t>2</w:t>
            </w:r>
          </w:p>
        </w:tc>
        <w:tc>
          <w:tcPr>
            <w:tcW w:w="2785" w:type="dxa"/>
            <w:shd w:val="clear" w:color="auto" w:fill="FFFFFF" w:themeFill="background1"/>
          </w:tcPr>
          <w:p w14:paraId="2AE5D067">
            <w:pPr>
              <w:pStyle w:val="8"/>
              <w:shd w:val="clear" w:color="auto" w:fill="FFFFFF" w:themeFill="background1"/>
              <w:spacing w:before="180" w:line="182" w:lineRule="auto"/>
              <w:jc w:val="center"/>
              <w:rPr>
                <w:rFonts w:hint="eastAsia"/>
                <w:spacing w:val="-4"/>
                <w:lang w:eastAsia="zh-CN"/>
              </w:rPr>
            </w:pPr>
            <w:r>
              <w:rPr>
                <w:rFonts w:hint="eastAsia"/>
                <w:spacing w:val="-4"/>
                <w:lang w:eastAsia="zh-CN"/>
              </w:rPr>
              <w:t>1</w:t>
            </w:r>
          </w:p>
        </w:tc>
      </w:tr>
      <w:tr w14:paraId="77978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92" w:type="dxa"/>
            <w:vMerge w:val="continue"/>
            <w:shd w:val="clear" w:color="auto" w:fill="FFFFFF" w:themeFill="background1"/>
          </w:tcPr>
          <w:p w14:paraId="2D312D4F">
            <w:pPr>
              <w:shd w:val="clear" w:color="auto" w:fill="FFFFFF" w:themeFill="background1"/>
              <w:jc w:val="center"/>
              <w:rPr>
                <w:rFonts w:hint="eastAsia" w:ascii="宋体" w:hAnsi="宋体" w:eastAsia="宋体" w:cs="宋体"/>
                <w:spacing w:val="-6"/>
                <w:sz w:val="28"/>
                <w:szCs w:val="28"/>
                <w:lang w:eastAsia="zh-CN"/>
              </w:rPr>
            </w:pPr>
          </w:p>
        </w:tc>
        <w:tc>
          <w:tcPr>
            <w:tcW w:w="1754" w:type="dxa"/>
            <w:shd w:val="clear" w:color="auto" w:fill="FFFFFF" w:themeFill="background1"/>
          </w:tcPr>
          <w:p w14:paraId="52A400FF">
            <w:pPr>
              <w:pStyle w:val="8"/>
              <w:shd w:val="clear" w:color="auto" w:fill="FFFFFF" w:themeFill="background1"/>
              <w:spacing w:before="133" w:line="212" w:lineRule="auto"/>
              <w:ind w:left="467"/>
              <w:rPr>
                <w:rFonts w:hint="eastAsia"/>
              </w:rPr>
            </w:pPr>
            <w:r>
              <w:rPr>
                <w:spacing w:val="-3"/>
              </w:rPr>
              <w:t>二等奖</w:t>
            </w:r>
          </w:p>
        </w:tc>
        <w:tc>
          <w:tcPr>
            <w:tcW w:w="2835" w:type="dxa"/>
            <w:shd w:val="clear" w:color="auto" w:fill="FFFFFF" w:themeFill="background1"/>
          </w:tcPr>
          <w:p w14:paraId="78C7138B">
            <w:pPr>
              <w:pStyle w:val="8"/>
              <w:shd w:val="clear" w:color="auto" w:fill="FFFFFF" w:themeFill="background1"/>
              <w:spacing w:before="180" w:line="182" w:lineRule="auto"/>
              <w:ind w:left="1375"/>
              <w:rPr>
                <w:rFonts w:hint="eastAsia"/>
                <w:lang w:eastAsia="zh-CN"/>
              </w:rPr>
            </w:pPr>
            <w:r>
              <w:rPr>
                <w:rFonts w:hint="eastAsia"/>
                <w:lang w:eastAsia="zh-CN"/>
              </w:rPr>
              <w:t>1</w:t>
            </w:r>
          </w:p>
        </w:tc>
        <w:tc>
          <w:tcPr>
            <w:tcW w:w="2785" w:type="dxa"/>
            <w:shd w:val="clear" w:color="auto" w:fill="FFFFFF" w:themeFill="background1"/>
          </w:tcPr>
          <w:p w14:paraId="0845C4B2">
            <w:pPr>
              <w:pStyle w:val="8"/>
              <w:shd w:val="clear" w:color="auto" w:fill="FFFFFF" w:themeFill="background1"/>
              <w:spacing w:before="180" w:line="182" w:lineRule="auto"/>
              <w:jc w:val="center"/>
              <w:rPr>
                <w:rFonts w:hint="eastAsia"/>
                <w:spacing w:val="-4"/>
                <w:lang w:eastAsia="zh-CN"/>
              </w:rPr>
            </w:pPr>
            <w:r>
              <w:rPr>
                <w:rFonts w:hint="eastAsia"/>
                <w:spacing w:val="-4"/>
                <w:lang w:eastAsia="zh-CN"/>
              </w:rPr>
              <w:t>0.5</w:t>
            </w:r>
          </w:p>
        </w:tc>
      </w:tr>
      <w:tr w14:paraId="4BDBC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92" w:type="dxa"/>
            <w:vMerge w:val="continue"/>
            <w:shd w:val="clear" w:color="auto" w:fill="FFFFFF" w:themeFill="background1"/>
          </w:tcPr>
          <w:p w14:paraId="0AB9962C">
            <w:pPr>
              <w:shd w:val="clear" w:color="auto" w:fill="FFFFFF" w:themeFill="background1"/>
              <w:jc w:val="center"/>
              <w:rPr>
                <w:rFonts w:hint="eastAsia" w:ascii="宋体" w:hAnsi="宋体" w:eastAsia="宋体" w:cs="宋体"/>
                <w:spacing w:val="-6"/>
                <w:sz w:val="28"/>
                <w:szCs w:val="28"/>
                <w:lang w:eastAsia="zh-CN"/>
              </w:rPr>
            </w:pPr>
          </w:p>
        </w:tc>
        <w:tc>
          <w:tcPr>
            <w:tcW w:w="1754" w:type="dxa"/>
            <w:shd w:val="clear" w:color="auto" w:fill="FFFFFF" w:themeFill="background1"/>
          </w:tcPr>
          <w:p w14:paraId="0CC2C079">
            <w:pPr>
              <w:pStyle w:val="8"/>
              <w:shd w:val="clear" w:color="auto" w:fill="FFFFFF" w:themeFill="background1"/>
              <w:spacing w:before="133" w:line="215" w:lineRule="auto"/>
              <w:ind w:left="462"/>
              <w:rPr>
                <w:rFonts w:hint="eastAsia"/>
              </w:rPr>
            </w:pPr>
            <w:r>
              <w:rPr>
                <w:spacing w:val="-2"/>
              </w:rPr>
              <w:t>三等奖</w:t>
            </w:r>
          </w:p>
        </w:tc>
        <w:tc>
          <w:tcPr>
            <w:tcW w:w="2835" w:type="dxa"/>
            <w:shd w:val="clear" w:color="auto" w:fill="FFFFFF" w:themeFill="background1"/>
          </w:tcPr>
          <w:p w14:paraId="265E950F">
            <w:pPr>
              <w:pStyle w:val="8"/>
              <w:shd w:val="clear" w:color="auto" w:fill="FFFFFF" w:themeFill="background1"/>
              <w:spacing w:before="180" w:line="182" w:lineRule="auto"/>
              <w:jc w:val="center"/>
              <w:rPr>
                <w:rFonts w:hint="eastAsia"/>
                <w:lang w:eastAsia="zh-CN"/>
              </w:rPr>
            </w:pPr>
            <w:r>
              <w:rPr>
                <w:rFonts w:hint="eastAsia"/>
                <w:lang w:eastAsia="zh-CN"/>
              </w:rPr>
              <w:t>0.5</w:t>
            </w:r>
          </w:p>
        </w:tc>
        <w:tc>
          <w:tcPr>
            <w:tcW w:w="2785" w:type="dxa"/>
            <w:shd w:val="clear" w:color="auto" w:fill="FFFFFF" w:themeFill="background1"/>
          </w:tcPr>
          <w:p w14:paraId="158935A5">
            <w:pPr>
              <w:pStyle w:val="8"/>
              <w:shd w:val="clear" w:color="auto" w:fill="FFFFFF" w:themeFill="background1"/>
              <w:spacing w:before="180" w:line="182" w:lineRule="auto"/>
              <w:jc w:val="center"/>
              <w:rPr>
                <w:rFonts w:hint="eastAsia"/>
                <w:spacing w:val="-4"/>
                <w:lang w:eastAsia="zh-CN"/>
              </w:rPr>
            </w:pPr>
            <w:r>
              <w:rPr>
                <w:rFonts w:hint="eastAsia"/>
                <w:spacing w:val="-4"/>
                <w:lang w:eastAsia="zh-CN"/>
              </w:rPr>
              <w:t>0.25</w:t>
            </w:r>
          </w:p>
        </w:tc>
      </w:tr>
    </w:tbl>
    <w:p w14:paraId="48C44DC1">
      <w:pPr>
        <w:pStyle w:val="2"/>
        <w:shd w:val="clear" w:color="auto" w:fill="FFFFFF" w:themeFill="background1"/>
        <w:spacing w:before="207" w:line="218" w:lineRule="auto"/>
        <w:ind w:left="559"/>
        <w:rPr>
          <w:rFonts w:hint="eastAsia"/>
          <w:lang w:eastAsia="zh-CN"/>
        </w:rPr>
      </w:pPr>
      <w:r>
        <w:rPr>
          <w:spacing w:val="-1"/>
          <w:lang w:eastAsia="zh-CN"/>
        </w:rPr>
        <w:t>注：①</w:t>
      </w:r>
      <w:r>
        <w:rPr>
          <w:rFonts w:hint="eastAsia"/>
          <w:spacing w:val="-1"/>
          <w:lang w:eastAsia="zh-CN"/>
        </w:rPr>
        <w:t>优秀奖统一按照对应级别的三等奖减半加分。其他类型奖项参照优秀奖标准加分。</w:t>
      </w:r>
    </w:p>
    <w:p w14:paraId="2DE7C27A">
      <w:pPr>
        <w:shd w:val="clear" w:color="auto" w:fill="FFFFFF" w:themeFill="background1"/>
        <w:ind w:firstLine="1112" w:firstLineChars="400"/>
        <w:rPr>
          <w:rFonts w:hint="eastAsia" w:ascii="宋体" w:hAnsi="宋体" w:eastAsia="宋体" w:cs="宋体"/>
          <w:spacing w:val="-1"/>
          <w:sz w:val="28"/>
          <w:szCs w:val="28"/>
          <w:lang w:eastAsia="zh-CN"/>
        </w:rPr>
      </w:pPr>
      <w:r>
        <w:rPr>
          <w:rFonts w:hint="eastAsia" w:ascii="宋体" w:hAnsi="宋体" w:eastAsia="宋体" w:cs="宋体"/>
          <w:spacing w:val="-1"/>
          <w:sz w:val="28"/>
          <w:szCs w:val="28"/>
          <w:lang w:eastAsia="zh-CN"/>
        </w:rPr>
        <w:t>②全国大学生创新年会展示获奖，按国家级一等奖标准加分。</w:t>
      </w:r>
    </w:p>
    <w:p w14:paraId="2F1C823C">
      <w:pPr>
        <w:shd w:val="clear" w:color="auto" w:fill="FFFFFF" w:themeFill="background1"/>
        <w:ind w:firstLine="1112" w:firstLineChars="400"/>
        <w:rPr>
          <w:rFonts w:hint="eastAsia" w:ascii="宋体" w:hAnsi="宋体" w:eastAsia="宋体" w:cs="宋体"/>
          <w:spacing w:val="-1"/>
          <w:sz w:val="28"/>
          <w:szCs w:val="28"/>
          <w:lang w:eastAsia="zh-CN"/>
        </w:rPr>
      </w:pPr>
      <w:r>
        <w:rPr>
          <w:rFonts w:hint="eastAsia" w:ascii="宋体" w:hAnsi="宋体" w:eastAsia="宋体" w:cs="宋体"/>
          <w:spacing w:val="-1"/>
          <w:sz w:val="28"/>
          <w:szCs w:val="28"/>
          <w:lang w:eastAsia="zh-CN"/>
        </w:rPr>
        <w:t>③科技学术竞赛参考当年最新版全国普通高校大学生竞赛名录加分，非名录中的赛事减半加分。</w:t>
      </w:r>
    </w:p>
    <w:p w14:paraId="73BD0F4F">
      <w:pPr>
        <w:pStyle w:val="2"/>
        <w:spacing w:before="46" w:line="219" w:lineRule="auto"/>
        <w:ind w:left="559"/>
        <w:rPr>
          <w:rFonts w:hint="eastAsia"/>
          <w:lang w:eastAsia="zh-CN"/>
        </w:rPr>
      </w:pPr>
      <w:r>
        <w:rPr>
          <w:rFonts w:ascii="黑体" w:hAnsi="黑体" w:eastAsia="黑体" w:cs="黑体"/>
          <w:spacing w:val="-1"/>
          <w:lang w:eastAsia="zh-CN"/>
        </w:rPr>
        <w:t>第四十</w:t>
      </w:r>
      <w:r>
        <w:rPr>
          <w:rFonts w:hint="eastAsia" w:ascii="黑体" w:hAnsi="黑体" w:eastAsia="黑体" w:cs="黑体"/>
          <w:spacing w:val="-1"/>
          <w:lang w:eastAsia="zh-CN"/>
        </w:rPr>
        <w:t>三</w:t>
      </w:r>
      <w:r>
        <w:rPr>
          <w:rFonts w:ascii="黑体" w:hAnsi="黑体" w:eastAsia="黑体" w:cs="黑体"/>
          <w:spacing w:val="-1"/>
          <w:lang w:eastAsia="zh-CN"/>
        </w:rPr>
        <w:t xml:space="preserve">条 </w:t>
      </w:r>
      <w:r>
        <w:rPr>
          <w:spacing w:val="-1"/>
          <w:lang w:eastAsia="zh-CN"/>
        </w:rPr>
        <w:t>参加创新创业训练计划项目，加分标准如下：</w:t>
      </w:r>
    </w:p>
    <w:p w14:paraId="37014FE6">
      <w:pPr>
        <w:spacing w:line="122" w:lineRule="auto"/>
        <w:rPr>
          <w:sz w:val="2"/>
          <w:lang w:eastAsia="zh-CN"/>
        </w:rPr>
      </w:pPr>
    </w:p>
    <w:tbl>
      <w:tblPr>
        <w:tblStyle w:val="7"/>
        <w:tblW w:w="8528" w:type="dxa"/>
        <w:tblInd w:w="3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43"/>
        <w:gridCol w:w="2840"/>
        <w:gridCol w:w="2845"/>
      </w:tblGrid>
      <w:tr w14:paraId="7B0D3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843" w:type="dxa"/>
            <w:vMerge w:val="restart"/>
            <w:tcBorders>
              <w:bottom w:val="nil"/>
            </w:tcBorders>
          </w:tcPr>
          <w:p w14:paraId="4862EA52">
            <w:pPr>
              <w:spacing w:line="403" w:lineRule="auto"/>
              <w:rPr>
                <w:lang w:eastAsia="zh-CN"/>
              </w:rPr>
            </w:pPr>
          </w:p>
          <w:p w14:paraId="15C4155F">
            <w:pPr>
              <w:pStyle w:val="8"/>
              <w:spacing w:before="91" w:line="221" w:lineRule="auto"/>
              <w:ind w:left="1155"/>
              <w:rPr>
                <w:rFonts w:hint="eastAsia"/>
              </w:rPr>
            </w:pPr>
            <w:r>
              <w:rPr>
                <w:spacing w:val="-4"/>
              </w:rPr>
              <w:t>级别</w:t>
            </w:r>
          </w:p>
        </w:tc>
        <w:tc>
          <w:tcPr>
            <w:tcW w:w="5685" w:type="dxa"/>
            <w:gridSpan w:val="2"/>
          </w:tcPr>
          <w:p w14:paraId="1E749F3A">
            <w:pPr>
              <w:pStyle w:val="8"/>
              <w:spacing w:before="211" w:line="221" w:lineRule="auto"/>
              <w:ind w:left="2568"/>
              <w:rPr>
                <w:rFonts w:hint="eastAsia"/>
              </w:rPr>
            </w:pPr>
            <w:r>
              <w:rPr>
                <w:spacing w:val="-3"/>
              </w:rPr>
              <w:t>加分</w:t>
            </w:r>
          </w:p>
        </w:tc>
      </w:tr>
      <w:tr w14:paraId="1CE20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43" w:type="dxa"/>
            <w:vMerge w:val="continue"/>
            <w:tcBorders>
              <w:top w:val="nil"/>
            </w:tcBorders>
          </w:tcPr>
          <w:p w14:paraId="446AC3BF"/>
        </w:tc>
        <w:tc>
          <w:tcPr>
            <w:tcW w:w="2840" w:type="dxa"/>
          </w:tcPr>
          <w:p w14:paraId="4EE43F24">
            <w:pPr>
              <w:pStyle w:val="8"/>
              <w:spacing w:before="209" w:line="220" w:lineRule="auto"/>
              <w:ind w:left="752"/>
              <w:rPr>
                <w:rFonts w:hint="eastAsia"/>
              </w:rPr>
            </w:pPr>
            <w:r>
              <w:rPr>
                <w:spacing w:val="-7"/>
              </w:rPr>
              <w:t>团队负责人</w:t>
            </w:r>
          </w:p>
        </w:tc>
        <w:tc>
          <w:tcPr>
            <w:tcW w:w="2845" w:type="dxa"/>
          </w:tcPr>
          <w:p w14:paraId="2557303B">
            <w:pPr>
              <w:pStyle w:val="8"/>
              <w:spacing w:before="209" w:line="220" w:lineRule="auto"/>
              <w:ind w:left="615"/>
              <w:rPr>
                <w:rFonts w:hint="eastAsia"/>
              </w:rPr>
            </w:pPr>
            <w:r>
              <w:rPr>
                <w:spacing w:val="-6"/>
              </w:rPr>
              <w:t>团队参赛成员</w:t>
            </w:r>
          </w:p>
        </w:tc>
      </w:tr>
      <w:tr w14:paraId="28F4D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843" w:type="dxa"/>
          </w:tcPr>
          <w:p w14:paraId="2726AE81">
            <w:pPr>
              <w:pStyle w:val="8"/>
              <w:spacing w:before="209" w:line="221" w:lineRule="auto"/>
              <w:ind w:left="1036"/>
              <w:rPr>
                <w:rFonts w:hint="eastAsia"/>
              </w:rPr>
            </w:pPr>
            <w:r>
              <w:rPr>
                <w:spacing w:val="-9"/>
              </w:rPr>
              <w:t>国家级</w:t>
            </w:r>
          </w:p>
        </w:tc>
        <w:tc>
          <w:tcPr>
            <w:tcW w:w="2840" w:type="dxa"/>
          </w:tcPr>
          <w:p w14:paraId="120153EC">
            <w:pPr>
              <w:pStyle w:val="8"/>
              <w:spacing w:before="256" w:line="182" w:lineRule="auto"/>
              <w:ind w:left="1364"/>
              <w:rPr>
                <w:rFonts w:hint="eastAsia"/>
              </w:rPr>
            </w:pPr>
            <w:r>
              <w:t>3</w:t>
            </w:r>
          </w:p>
        </w:tc>
        <w:tc>
          <w:tcPr>
            <w:tcW w:w="2845" w:type="dxa"/>
          </w:tcPr>
          <w:p w14:paraId="57FD3C08">
            <w:pPr>
              <w:pStyle w:val="8"/>
              <w:spacing w:before="256" w:line="182" w:lineRule="auto"/>
              <w:ind w:left="1364"/>
              <w:rPr>
                <w:rFonts w:hint="eastAsia"/>
              </w:rPr>
            </w:pPr>
            <w:r>
              <w:t>2</w:t>
            </w:r>
          </w:p>
        </w:tc>
      </w:tr>
      <w:tr w14:paraId="1F23F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43" w:type="dxa"/>
          </w:tcPr>
          <w:p w14:paraId="5476A5B2">
            <w:pPr>
              <w:pStyle w:val="8"/>
              <w:spacing w:before="211" w:line="220" w:lineRule="auto"/>
              <w:ind w:left="1013"/>
              <w:rPr>
                <w:rFonts w:hint="eastAsia"/>
              </w:rPr>
            </w:pPr>
            <w:r>
              <w:rPr>
                <w:spacing w:val="-3"/>
              </w:rPr>
              <w:t>省市级</w:t>
            </w:r>
          </w:p>
        </w:tc>
        <w:tc>
          <w:tcPr>
            <w:tcW w:w="2840" w:type="dxa"/>
          </w:tcPr>
          <w:p w14:paraId="66BF7EFE">
            <w:pPr>
              <w:pStyle w:val="8"/>
              <w:spacing w:before="258" w:line="182" w:lineRule="auto"/>
              <w:ind w:left="1362"/>
              <w:rPr>
                <w:rFonts w:hint="eastAsia"/>
              </w:rPr>
            </w:pPr>
            <w:r>
              <w:t>2</w:t>
            </w:r>
          </w:p>
        </w:tc>
        <w:tc>
          <w:tcPr>
            <w:tcW w:w="2845" w:type="dxa"/>
          </w:tcPr>
          <w:p w14:paraId="5B77D49A">
            <w:pPr>
              <w:pStyle w:val="8"/>
              <w:spacing w:before="258" w:line="182" w:lineRule="auto"/>
              <w:ind w:left="1382"/>
              <w:rPr>
                <w:rFonts w:hint="eastAsia"/>
              </w:rPr>
            </w:pPr>
            <w:r>
              <w:t>1</w:t>
            </w:r>
          </w:p>
        </w:tc>
      </w:tr>
      <w:tr w14:paraId="3BBE9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843" w:type="dxa"/>
          </w:tcPr>
          <w:p w14:paraId="4269AD66">
            <w:pPr>
              <w:pStyle w:val="8"/>
              <w:spacing w:before="212" w:line="221" w:lineRule="auto"/>
              <w:ind w:left="1151"/>
              <w:rPr>
                <w:rFonts w:hint="eastAsia"/>
              </w:rPr>
            </w:pPr>
            <w:r>
              <w:rPr>
                <w:spacing w:val="-3"/>
              </w:rPr>
              <w:t>校级</w:t>
            </w:r>
          </w:p>
        </w:tc>
        <w:tc>
          <w:tcPr>
            <w:tcW w:w="2840" w:type="dxa"/>
          </w:tcPr>
          <w:p w14:paraId="6B2DE6E9">
            <w:pPr>
              <w:pStyle w:val="8"/>
              <w:spacing w:before="259" w:line="182" w:lineRule="auto"/>
              <w:ind w:left="1379"/>
              <w:rPr>
                <w:rFonts w:hint="eastAsia"/>
              </w:rPr>
            </w:pPr>
            <w:r>
              <w:t>1</w:t>
            </w:r>
          </w:p>
        </w:tc>
        <w:tc>
          <w:tcPr>
            <w:tcW w:w="2845" w:type="dxa"/>
          </w:tcPr>
          <w:p w14:paraId="5B007613">
            <w:pPr>
              <w:pStyle w:val="8"/>
              <w:spacing w:before="259" w:line="182" w:lineRule="auto"/>
              <w:ind w:left="1221"/>
              <w:rPr>
                <w:rFonts w:hint="eastAsia"/>
              </w:rPr>
            </w:pPr>
            <w:r>
              <w:rPr>
                <w:spacing w:val="-4"/>
              </w:rPr>
              <w:t>0.5</w:t>
            </w:r>
          </w:p>
        </w:tc>
      </w:tr>
    </w:tbl>
    <w:p w14:paraId="192B160B">
      <w:pPr>
        <w:pStyle w:val="2"/>
        <w:spacing w:before="177" w:line="285" w:lineRule="auto"/>
        <w:ind w:left="559"/>
        <w:rPr>
          <w:rFonts w:hint="eastAsia"/>
          <w:spacing w:val="7"/>
          <w:lang w:eastAsia="zh-CN"/>
        </w:rPr>
      </w:pPr>
      <w:r>
        <w:rPr>
          <w:spacing w:val="-8"/>
          <w:lang w:eastAsia="zh-CN"/>
        </w:rPr>
        <w:t>注：项目成功立项即可加相应级别的一半分，成功结题再追加另一半分。</w:t>
      </w:r>
      <w:r>
        <w:rPr>
          <w:spacing w:val="7"/>
          <w:lang w:eastAsia="zh-CN"/>
        </w:rPr>
        <w:t xml:space="preserve"> </w:t>
      </w:r>
    </w:p>
    <w:p w14:paraId="24F95C1F">
      <w:pPr>
        <w:pStyle w:val="2"/>
        <w:spacing w:before="177" w:line="285" w:lineRule="auto"/>
        <w:ind w:left="559"/>
        <w:rPr>
          <w:rFonts w:hint="eastAsia"/>
          <w:lang w:eastAsia="zh-CN"/>
        </w:rPr>
      </w:pPr>
      <w:r>
        <w:rPr>
          <w:rFonts w:ascii="黑体" w:hAnsi="黑体" w:eastAsia="黑体" w:cs="黑体"/>
          <w:spacing w:val="-3"/>
          <w:lang w:eastAsia="zh-CN"/>
        </w:rPr>
        <w:t>第四十</w:t>
      </w:r>
      <w:r>
        <w:rPr>
          <w:rFonts w:hint="eastAsia" w:ascii="黑体" w:hAnsi="黑体" w:eastAsia="黑体" w:cs="黑体"/>
          <w:spacing w:val="-3"/>
          <w:lang w:eastAsia="zh-CN"/>
        </w:rPr>
        <w:t>四</w:t>
      </w:r>
      <w:r>
        <w:rPr>
          <w:rFonts w:ascii="黑体" w:hAnsi="黑体" w:eastAsia="黑体" w:cs="黑体"/>
          <w:spacing w:val="-3"/>
          <w:lang w:eastAsia="zh-CN"/>
        </w:rPr>
        <w:t xml:space="preserve">条 </w:t>
      </w:r>
      <w:r>
        <w:rPr>
          <w:spacing w:val="-3"/>
          <w:lang w:eastAsia="zh-CN"/>
        </w:rPr>
        <w:t>创建创业实体，加分标准如下：</w:t>
      </w:r>
    </w:p>
    <w:tbl>
      <w:tblPr>
        <w:tblStyle w:val="7"/>
        <w:tblW w:w="9045" w:type="dxa"/>
        <w:tblInd w:w="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81"/>
        <w:gridCol w:w="1983"/>
        <w:gridCol w:w="2181"/>
      </w:tblGrid>
      <w:tr w14:paraId="40AA9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881" w:type="dxa"/>
            <w:vMerge w:val="restart"/>
            <w:tcBorders>
              <w:bottom w:val="nil"/>
            </w:tcBorders>
          </w:tcPr>
          <w:p w14:paraId="0D4FC69D">
            <w:pPr>
              <w:spacing w:line="404" w:lineRule="auto"/>
              <w:rPr>
                <w:lang w:eastAsia="zh-CN"/>
              </w:rPr>
            </w:pPr>
          </w:p>
          <w:p w14:paraId="48833519">
            <w:pPr>
              <w:pStyle w:val="8"/>
              <w:spacing w:before="91" w:line="220" w:lineRule="auto"/>
              <w:ind w:left="2168"/>
              <w:rPr>
                <w:rFonts w:hint="eastAsia"/>
              </w:rPr>
            </w:pPr>
            <w:r>
              <w:rPr>
                <w:spacing w:val="-3"/>
              </w:rPr>
              <w:t>类别</w:t>
            </w:r>
          </w:p>
        </w:tc>
        <w:tc>
          <w:tcPr>
            <w:tcW w:w="4164" w:type="dxa"/>
            <w:gridSpan w:val="2"/>
          </w:tcPr>
          <w:p w14:paraId="6C98E588">
            <w:pPr>
              <w:pStyle w:val="8"/>
              <w:spacing w:before="211" w:line="221" w:lineRule="auto"/>
              <w:ind w:left="1808"/>
              <w:rPr>
                <w:rFonts w:hint="eastAsia"/>
              </w:rPr>
            </w:pPr>
            <w:r>
              <w:rPr>
                <w:spacing w:val="-3"/>
              </w:rPr>
              <w:t>加分</w:t>
            </w:r>
          </w:p>
        </w:tc>
      </w:tr>
      <w:tr w14:paraId="0A85D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4881" w:type="dxa"/>
            <w:vMerge w:val="continue"/>
            <w:tcBorders>
              <w:top w:val="nil"/>
            </w:tcBorders>
          </w:tcPr>
          <w:p w14:paraId="6A71004C"/>
        </w:tc>
        <w:tc>
          <w:tcPr>
            <w:tcW w:w="1983" w:type="dxa"/>
          </w:tcPr>
          <w:p w14:paraId="0C254C83">
            <w:pPr>
              <w:pStyle w:val="8"/>
              <w:spacing w:before="209" w:line="220" w:lineRule="auto"/>
              <w:ind w:left="326"/>
              <w:rPr>
                <w:rFonts w:hint="eastAsia"/>
              </w:rPr>
            </w:pPr>
            <w:r>
              <w:rPr>
                <w:spacing w:val="-7"/>
              </w:rPr>
              <w:t>团队负责人</w:t>
            </w:r>
          </w:p>
        </w:tc>
        <w:tc>
          <w:tcPr>
            <w:tcW w:w="2181" w:type="dxa"/>
          </w:tcPr>
          <w:p w14:paraId="1BF75B77">
            <w:pPr>
              <w:pStyle w:val="8"/>
              <w:spacing w:before="209" w:line="221" w:lineRule="auto"/>
              <w:ind w:left="564"/>
              <w:rPr>
                <w:rFonts w:hint="eastAsia"/>
                <w:spacing w:val="-7"/>
                <w:lang w:eastAsia="zh-CN"/>
              </w:rPr>
            </w:pPr>
            <w:r>
              <w:rPr>
                <w:spacing w:val="-7"/>
              </w:rPr>
              <w:t>团队其他</w:t>
            </w:r>
          </w:p>
          <w:p w14:paraId="0DF4FC75">
            <w:pPr>
              <w:pStyle w:val="8"/>
              <w:spacing w:before="209" w:line="221" w:lineRule="auto"/>
              <w:ind w:left="564"/>
              <w:rPr>
                <w:rFonts w:hint="eastAsia"/>
                <w:lang w:eastAsia="zh-CN"/>
              </w:rPr>
            </w:pPr>
            <w:r>
              <w:rPr>
                <w:rFonts w:hint="eastAsia"/>
                <w:spacing w:val="-7"/>
                <w:lang w:eastAsia="zh-CN"/>
              </w:rPr>
              <w:t>核心成员</w:t>
            </w:r>
          </w:p>
        </w:tc>
      </w:tr>
      <w:tr w14:paraId="6A152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881" w:type="dxa"/>
          </w:tcPr>
          <w:p w14:paraId="6AC37A62">
            <w:pPr>
              <w:pStyle w:val="8"/>
              <w:spacing w:before="208" w:line="220" w:lineRule="auto"/>
              <w:ind w:left="487"/>
              <w:rPr>
                <w:rFonts w:hint="eastAsia"/>
                <w:lang w:eastAsia="zh-CN"/>
              </w:rPr>
            </w:pPr>
            <w:r>
              <w:rPr>
                <w:spacing w:val="-1"/>
                <w:lang w:eastAsia="zh-CN"/>
              </w:rPr>
              <w:t>入驻校创业孵化基地或创客空间</w:t>
            </w:r>
          </w:p>
        </w:tc>
        <w:tc>
          <w:tcPr>
            <w:tcW w:w="1983" w:type="dxa"/>
            <w:vMerge w:val="restart"/>
            <w:tcBorders>
              <w:bottom w:val="nil"/>
            </w:tcBorders>
          </w:tcPr>
          <w:p w14:paraId="683ADF1C">
            <w:pPr>
              <w:spacing w:line="425" w:lineRule="auto"/>
              <w:rPr>
                <w:lang w:eastAsia="zh-CN"/>
              </w:rPr>
            </w:pPr>
          </w:p>
          <w:p w14:paraId="358E2963">
            <w:pPr>
              <w:pStyle w:val="8"/>
              <w:spacing w:before="91" w:line="182" w:lineRule="auto"/>
              <w:ind w:left="935"/>
              <w:rPr>
                <w:rFonts w:hint="eastAsia"/>
              </w:rPr>
            </w:pPr>
            <w:r>
              <w:t>3</w:t>
            </w:r>
          </w:p>
        </w:tc>
        <w:tc>
          <w:tcPr>
            <w:tcW w:w="2181" w:type="dxa"/>
            <w:vMerge w:val="restart"/>
            <w:tcBorders>
              <w:bottom w:val="nil"/>
            </w:tcBorders>
          </w:tcPr>
          <w:p w14:paraId="29D68A3E">
            <w:pPr>
              <w:spacing w:line="425" w:lineRule="auto"/>
            </w:pPr>
          </w:p>
          <w:p w14:paraId="268226BF">
            <w:pPr>
              <w:pStyle w:val="8"/>
              <w:spacing w:before="91" w:line="182" w:lineRule="auto"/>
              <w:ind w:left="1049"/>
              <w:rPr>
                <w:rFonts w:hint="eastAsia"/>
              </w:rPr>
            </w:pPr>
            <w:r>
              <w:t>1</w:t>
            </w:r>
          </w:p>
        </w:tc>
      </w:tr>
      <w:tr w14:paraId="47471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881" w:type="dxa"/>
          </w:tcPr>
          <w:p w14:paraId="4860E709">
            <w:pPr>
              <w:pStyle w:val="8"/>
              <w:spacing w:before="179" w:line="220" w:lineRule="auto"/>
              <w:ind w:left="907"/>
              <w:rPr>
                <w:rFonts w:hint="eastAsia"/>
                <w:lang w:eastAsia="zh-CN"/>
              </w:rPr>
            </w:pPr>
            <w:r>
              <w:rPr>
                <w:spacing w:val="-1"/>
                <w:lang w:eastAsia="zh-CN"/>
              </w:rPr>
              <w:t>在工商部门注册成立公司</w:t>
            </w:r>
          </w:p>
        </w:tc>
        <w:tc>
          <w:tcPr>
            <w:tcW w:w="1983" w:type="dxa"/>
            <w:vMerge w:val="continue"/>
            <w:tcBorders>
              <w:top w:val="nil"/>
            </w:tcBorders>
          </w:tcPr>
          <w:p w14:paraId="488C0DD9">
            <w:pPr>
              <w:rPr>
                <w:lang w:eastAsia="zh-CN"/>
              </w:rPr>
            </w:pPr>
          </w:p>
        </w:tc>
        <w:tc>
          <w:tcPr>
            <w:tcW w:w="2181" w:type="dxa"/>
            <w:vMerge w:val="continue"/>
            <w:tcBorders>
              <w:top w:val="nil"/>
            </w:tcBorders>
          </w:tcPr>
          <w:p w14:paraId="3FFC25E8">
            <w:pPr>
              <w:rPr>
                <w:lang w:eastAsia="zh-CN"/>
              </w:rPr>
            </w:pPr>
          </w:p>
        </w:tc>
      </w:tr>
    </w:tbl>
    <w:p w14:paraId="0DD3B626">
      <w:pPr>
        <w:pStyle w:val="2"/>
        <w:spacing w:before="175" w:line="321" w:lineRule="auto"/>
        <w:ind w:left="3" w:firstLine="554"/>
        <w:jc w:val="both"/>
        <w:rPr>
          <w:rFonts w:hint="eastAsia"/>
          <w:lang w:eastAsia="zh-CN"/>
        </w:rPr>
      </w:pPr>
      <w:r>
        <w:rPr>
          <w:rFonts w:ascii="黑体" w:hAnsi="黑体" w:eastAsia="黑体" w:cs="黑体"/>
          <w:spacing w:val="-6"/>
          <w:lang w:eastAsia="zh-CN"/>
        </w:rPr>
        <w:t>第四十</w:t>
      </w:r>
      <w:r>
        <w:rPr>
          <w:rFonts w:hint="eastAsia" w:ascii="黑体" w:hAnsi="黑体" w:eastAsia="黑体" w:cs="黑体"/>
          <w:spacing w:val="-6"/>
          <w:lang w:eastAsia="zh-CN"/>
        </w:rPr>
        <w:t>五</w:t>
      </w:r>
      <w:r>
        <w:rPr>
          <w:rFonts w:ascii="黑体" w:hAnsi="黑体" w:eastAsia="黑体" w:cs="黑体"/>
          <w:spacing w:val="-6"/>
          <w:lang w:eastAsia="zh-CN"/>
        </w:rPr>
        <w:t>条</w:t>
      </w:r>
      <w:r>
        <w:rPr>
          <w:rFonts w:ascii="黑体" w:hAnsi="黑体" w:eastAsia="黑体" w:cs="黑体"/>
          <w:spacing w:val="56"/>
          <w:lang w:eastAsia="zh-CN"/>
        </w:rPr>
        <w:t xml:space="preserve"> </w:t>
      </w:r>
      <w:r>
        <w:rPr>
          <w:spacing w:val="-6"/>
          <w:lang w:eastAsia="zh-CN"/>
        </w:rPr>
        <w:t>以上活动原则上均应由政府、学校及党团组织作为主办方</w:t>
      </w:r>
      <w:r>
        <w:rPr>
          <w:rFonts w:hint="eastAsia"/>
          <w:spacing w:val="-6"/>
          <w:lang w:eastAsia="zh-CN"/>
        </w:rPr>
        <w:t>，</w:t>
      </w:r>
      <w:r>
        <w:rPr>
          <w:lang w:eastAsia="zh-CN"/>
        </w:rPr>
        <w:t xml:space="preserve"> </w:t>
      </w:r>
      <w:r>
        <w:rPr>
          <w:spacing w:val="-1"/>
          <w:lang w:eastAsia="zh-CN"/>
        </w:rPr>
        <w:t>级别由主办方及学校相应主管部门共同界定;获奖结果若是按名次排序，由</w:t>
      </w:r>
      <w:r>
        <w:rPr>
          <w:spacing w:val="-2"/>
          <w:lang w:eastAsia="zh-CN"/>
        </w:rPr>
        <w:t>学院根据获奖人数自定获奖等级；同一项目不同级别取最高级别</w:t>
      </w:r>
      <w:r>
        <w:rPr>
          <w:spacing w:val="-3"/>
          <w:lang w:eastAsia="zh-CN"/>
        </w:rPr>
        <w:t>得分，各项</w:t>
      </w:r>
      <w:r>
        <w:rPr>
          <w:spacing w:val="-2"/>
          <w:lang w:eastAsia="zh-CN"/>
        </w:rPr>
        <w:t>内容均不重复计分。</w:t>
      </w:r>
    </w:p>
    <w:p w14:paraId="0DFF987D">
      <w:pPr>
        <w:pStyle w:val="2"/>
        <w:shd w:val="clear" w:color="auto" w:fill="FFFFFF" w:themeFill="background1"/>
        <w:spacing w:line="285" w:lineRule="auto"/>
        <w:ind w:left="4" w:right="90" w:firstLine="553"/>
        <w:rPr>
          <w:rFonts w:hint="eastAsia"/>
          <w:lang w:eastAsia="zh-CN"/>
        </w:rPr>
      </w:pPr>
      <w:r>
        <w:rPr>
          <w:rFonts w:ascii="黑体" w:hAnsi="黑体" w:eastAsia="黑体" w:cs="黑体"/>
          <w:spacing w:val="2"/>
          <w:lang w:eastAsia="zh-CN"/>
        </w:rPr>
        <w:t>第四十</w:t>
      </w:r>
      <w:r>
        <w:rPr>
          <w:rFonts w:hint="eastAsia" w:ascii="黑体" w:hAnsi="黑体" w:eastAsia="黑体" w:cs="黑体"/>
          <w:spacing w:val="2"/>
          <w:lang w:eastAsia="zh-CN"/>
        </w:rPr>
        <w:t>六</w:t>
      </w:r>
      <w:r>
        <w:rPr>
          <w:rFonts w:ascii="黑体" w:hAnsi="黑体" w:eastAsia="黑体" w:cs="黑体"/>
          <w:spacing w:val="2"/>
          <w:lang w:eastAsia="zh-CN"/>
        </w:rPr>
        <w:t xml:space="preserve">条 </w:t>
      </w:r>
      <w:r>
        <w:rPr>
          <w:spacing w:val="2"/>
          <w:lang w:eastAsia="zh-CN"/>
        </w:rPr>
        <w:t>本细则第四十</w:t>
      </w:r>
      <w:r>
        <w:rPr>
          <w:rFonts w:hint="eastAsia"/>
          <w:spacing w:val="2"/>
          <w:lang w:eastAsia="zh-CN"/>
        </w:rPr>
        <w:t>二</w:t>
      </w:r>
      <w:r>
        <w:rPr>
          <w:spacing w:val="2"/>
          <w:lang w:eastAsia="zh-CN"/>
        </w:rPr>
        <w:t>条规定的比赛的主办单位及等级，准用</w:t>
      </w:r>
      <w:r>
        <w:rPr>
          <w:spacing w:val="1"/>
          <w:lang w:eastAsia="zh-CN"/>
        </w:rPr>
        <w:t>本细</w:t>
      </w:r>
      <w:r>
        <w:rPr>
          <w:spacing w:val="-2"/>
          <w:lang w:eastAsia="zh-CN"/>
        </w:rPr>
        <w:t>则第六条、第七条规定的确定荣誉称号的级别的原则和方法。</w:t>
      </w:r>
    </w:p>
    <w:p w14:paraId="2189AE3B">
      <w:pPr>
        <w:pStyle w:val="2"/>
        <w:shd w:val="clear" w:color="auto" w:fill="FFFFFF" w:themeFill="background1"/>
        <w:spacing w:line="285" w:lineRule="auto"/>
        <w:ind w:left="4" w:right="90" w:firstLine="553"/>
        <w:rPr>
          <w:rFonts w:hint="eastAsia"/>
          <w:spacing w:val="2"/>
          <w:lang w:eastAsia="zh-CN"/>
        </w:rPr>
      </w:pPr>
      <w:r>
        <w:rPr>
          <w:b/>
          <w:bCs/>
          <w:spacing w:val="2"/>
          <w:lang w:eastAsia="zh-CN"/>
        </w:rPr>
        <w:t>第四十</w:t>
      </w:r>
      <w:r>
        <w:rPr>
          <w:rFonts w:hint="eastAsia"/>
          <w:b/>
          <w:bCs/>
          <w:spacing w:val="2"/>
          <w:lang w:eastAsia="zh-CN"/>
        </w:rPr>
        <w:t>七</w:t>
      </w:r>
      <w:r>
        <w:rPr>
          <w:b/>
          <w:bCs/>
          <w:spacing w:val="2"/>
          <w:lang w:eastAsia="zh-CN"/>
        </w:rPr>
        <w:t>条</w:t>
      </w:r>
      <w:r>
        <w:rPr>
          <w:spacing w:val="2"/>
          <w:lang w:eastAsia="zh-CN"/>
        </w:rPr>
        <w:t xml:space="preserve"> 测评当事人以参赛者身份参加本细则第四十</w:t>
      </w:r>
      <w:r>
        <w:rPr>
          <w:rFonts w:hint="eastAsia"/>
          <w:spacing w:val="2"/>
          <w:lang w:eastAsia="zh-CN"/>
        </w:rPr>
        <w:t>二</w:t>
      </w:r>
      <w:r>
        <w:rPr>
          <w:spacing w:val="2"/>
          <w:lang w:eastAsia="zh-CN"/>
        </w:rPr>
        <w:t>条规定的比赛并获得优秀奖</w:t>
      </w:r>
      <w:r>
        <w:rPr>
          <w:rFonts w:hint="eastAsia"/>
          <w:spacing w:val="2"/>
          <w:lang w:eastAsia="zh-CN"/>
        </w:rPr>
        <w:t>的，统一按照对应级别的三等奖减半加分。</w:t>
      </w:r>
    </w:p>
    <w:p w14:paraId="39EDD777">
      <w:pPr>
        <w:pStyle w:val="2"/>
        <w:shd w:val="clear" w:color="auto" w:fill="FFFFFF" w:themeFill="background1"/>
        <w:spacing w:before="42" w:line="220" w:lineRule="auto"/>
        <w:rPr>
          <w:rFonts w:hint="eastAsia"/>
          <w:lang w:eastAsia="zh-CN"/>
        </w:rPr>
      </w:pPr>
      <w:r>
        <w:rPr>
          <w:spacing w:val="-2"/>
          <w:lang w:eastAsia="zh-CN"/>
        </w:rPr>
        <w:t>获得的奖项有下列情形之一的，应当适用优秀奖</w:t>
      </w:r>
      <w:r>
        <w:rPr>
          <w:spacing w:val="-3"/>
          <w:lang w:eastAsia="zh-CN"/>
        </w:rPr>
        <w:t>的加分标准：</w:t>
      </w:r>
    </w:p>
    <w:p w14:paraId="746FB563">
      <w:pPr>
        <w:pStyle w:val="2"/>
        <w:shd w:val="clear" w:color="auto" w:fill="FFFFFF" w:themeFill="background1"/>
        <w:spacing w:before="120" w:line="220" w:lineRule="auto"/>
        <w:ind w:left="566"/>
        <w:rPr>
          <w:rFonts w:hint="eastAsia"/>
          <w:lang w:eastAsia="zh-CN"/>
        </w:rPr>
      </w:pPr>
      <w:r>
        <w:rPr>
          <w:spacing w:val="-4"/>
          <w:lang w:eastAsia="zh-CN"/>
        </w:rPr>
        <w:t>（一）是设定名次的奖项的第</w:t>
      </w:r>
      <w:r>
        <w:rPr>
          <w:spacing w:val="-60"/>
          <w:lang w:eastAsia="zh-CN"/>
        </w:rPr>
        <w:t xml:space="preserve"> </w:t>
      </w:r>
      <w:r>
        <w:rPr>
          <w:spacing w:val="-4"/>
          <w:lang w:eastAsia="zh-CN"/>
        </w:rPr>
        <w:t>9</w:t>
      </w:r>
      <w:r>
        <w:rPr>
          <w:spacing w:val="-55"/>
          <w:lang w:eastAsia="zh-CN"/>
        </w:rPr>
        <w:t xml:space="preserve"> </w:t>
      </w:r>
      <w:r>
        <w:rPr>
          <w:spacing w:val="-4"/>
          <w:lang w:eastAsia="zh-CN"/>
        </w:rPr>
        <w:t>名或第</w:t>
      </w:r>
      <w:r>
        <w:rPr>
          <w:spacing w:val="-58"/>
          <w:lang w:eastAsia="zh-CN"/>
        </w:rPr>
        <w:t xml:space="preserve"> </w:t>
      </w:r>
      <w:r>
        <w:rPr>
          <w:spacing w:val="-4"/>
          <w:lang w:eastAsia="zh-CN"/>
        </w:rPr>
        <w:t>9</w:t>
      </w:r>
      <w:r>
        <w:rPr>
          <w:spacing w:val="-55"/>
          <w:lang w:eastAsia="zh-CN"/>
        </w:rPr>
        <w:t xml:space="preserve"> </w:t>
      </w:r>
      <w:r>
        <w:rPr>
          <w:spacing w:val="-4"/>
          <w:lang w:eastAsia="zh-CN"/>
        </w:rPr>
        <w:t>名以后的名次的；</w:t>
      </w:r>
    </w:p>
    <w:p w14:paraId="7C8E89E7">
      <w:pPr>
        <w:pStyle w:val="2"/>
        <w:spacing w:before="122" w:line="220" w:lineRule="auto"/>
        <w:ind w:left="566"/>
        <w:rPr>
          <w:rFonts w:hint="eastAsia"/>
          <w:lang w:eastAsia="zh-CN"/>
        </w:rPr>
      </w:pPr>
      <w:r>
        <w:rPr>
          <w:spacing w:val="-3"/>
          <w:lang w:eastAsia="zh-CN"/>
        </w:rPr>
        <w:t>（二）是既没有设定等次也没有设定名次的奖项的；</w:t>
      </w:r>
    </w:p>
    <w:p w14:paraId="034D5556">
      <w:pPr>
        <w:pStyle w:val="2"/>
        <w:spacing w:before="121" w:line="220" w:lineRule="auto"/>
        <w:ind w:left="566"/>
        <w:rPr>
          <w:rFonts w:hint="eastAsia"/>
          <w:lang w:eastAsia="zh-CN"/>
        </w:rPr>
      </w:pPr>
      <w:r>
        <w:rPr>
          <w:spacing w:val="-2"/>
          <w:lang w:eastAsia="zh-CN"/>
        </w:rPr>
        <w:t>（三）是非等次、非名次类奖项的。</w:t>
      </w:r>
    </w:p>
    <w:p w14:paraId="48CF85CE">
      <w:pPr>
        <w:pStyle w:val="2"/>
        <w:spacing w:before="118" w:line="286" w:lineRule="auto"/>
        <w:ind w:right="78" w:firstLine="559"/>
        <w:rPr>
          <w:rFonts w:hint="eastAsia"/>
          <w:lang w:eastAsia="zh-CN"/>
        </w:rPr>
      </w:pPr>
      <w:r>
        <w:rPr>
          <w:spacing w:val="-2"/>
          <w:lang w:eastAsia="zh-CN"/>
        </w:rPr>
        <w:t>测评当事人不能证明获得的奖项设定有等次或名次的，</w:t>
      </w:r>
      <w:r>
        <w:rPr>
          <w:spacing w:val="-3"/>
          <w:lang w:eastAsia="zh-CN"/>
        </w:rPr>
        <w:t>应当认定为既没</w:t>
      </w:r>
      <w:r>
        <w:rPr>
          <w:spacing w:val="-1"/>
          <w:lang w:eastAsia="zh-CN"/>
        </w:rPr>
        <w:t>有设定等次也没有设定名次。</w:t>
      </w:r>
    </w:p>
    <w:p w14:paraId="5C4D0734">
      <w:pPr>
        <w:pStyle w:val="2"/>
        <w:shd w:val="clear" w:color="auto" w:fill="FFFFFF" w:themeFill="background1"/>
        <w:spacing w:before="41" w:line="220" w:lineRule="auto"/>
        <w:ind w:left="562"/>
        <w:rPr>
          <w:rFonts w:hint="eastAsia"/>
          <w:spacing w:val="-5"/>
          <w:lang w:eastAsia="zh-CN"/>
        </w:rPr>
      </w:pPr>
      <w:r>
        <w:rPr>
          <w:spacing w:val="-5"/>
          <w:lang w:eastAsia="zh-CN"/>
        </w:rPr>
        <w:t>未获奖的，加</w:t>
      </w:r>
      <w:r>
        <w:rPr>
          <w:spacing w:val="-18"/>
          <w:lang w:eastAsia="zh-CN"/>
        </w:rPr>
        <w:t xml:space="preserve"> </w:t>
      </w:r>
      <w:r>
        <w:rPr>
          <w:spacing w:val="-5"/>
          <w:lang w:eastAsia="zh-CN"/>
        </w:rPr>
        <w:t>0.</w:t>
      </w:r>
      <w:r>
        <w:rPr>
          <w:rFonts w:hint="eastAsia"/>
          <w:spacing w:val="-5"/>
          <w:lang w:eastAsia="zh-CN"/>
        </w:rPr>
        <w:t>0</w:t>
      </w:r>
      <w:r>
        <w:rPr>
          <w:spacing w:val="-5"/>
          <w:lang w:eastAsia="zh-CN"/>
        </w:rPr>
        <w:t>1</w:t>
      </w:r>
      <w:r>
        <w:rPr>
          <w:spacing w:val="-57"/>
          <w:lang w:eastAsia="zh-CN"/>
        </w:rPr>
        <w:t xml:space="preserve"> </w:t>
      </w:r>
      <w:r>
        <w:rPr>
          <w:spacing w:val="-5"/>
          <w:lang w:eastAsia="zh-CN"/>
        </w:rPr>
        <w:t>分，累积不得超过</w:t>
      </w:r>
      <w:r>
        <w:rPr>
          <w:spacing w:val="-57"/>
          <w:lang w:eastAsia="zh-CN"/>
        </w:rPr>
        <w:t xml:space="preserve"> </w:t>
      </w:r>
      <w:r>
        <w:rPr>
          <w:spacing w:val="-5"/>
          <w:lang w:eastAsia="zh-CN"/>
        </w:rPr>
        <w:t>0.</w:t>
      </w:r>
      <w:r>
        <w:rPr>
          <w:rFonts w:hint="eastAsia"/>
          <w:spacing w:val="-5"/>
          <w:lang w:eastAsia="zh-CN"/>
        </w:rPr>
        <w:t>0</w:t>
      </w:r>
      <w:r>
        <w:rPr>
          <w:spacing w:val="-5"/>
          <w:lang w:eastAsia="zh-CN"/>
        </w:rPr>
        <w:t>5</w:t>
      </w:r>
      <w:r>
        <w:rPr>
          <w:spacing w:val="-57"/>
          <w:lang w:eastAsia="zh-CN"/>
        </w:rPr>
        <w:t xml:space="preserve"> </w:t>
      </w:r>
      <w:r>
        <w:rPr>
          <w:spacing w:val="-5"/>
          <w:lang w:eastAsia="zh-CN"/>
        </w:rPr>
        <w:t>分。</w:t>
      </w:r>
    </w:p>
    <w:p w14:paraId="121A3ECB">
      <w:pPr>
        <w:shd w:val="clear" w:color="auto" w:fill="FFFFFF" w:themeFill="background1"/>
        <w:spacing w:line="360" w:lineRule="auto"/>
        <w:ind w:firstLine="556" w:firstLineChars="200"/>
        <w:rPr>
          <w:rFonts w:hint="eastAsia" w:ascii="宋体" w:hAnsi="宋体" w:eastAsia="宋体" w:cs="宋体"/>
          <w:spacing w:val="-1"/>
          <w:sz w:val="28"/>
          <w:szCs w:val="28"/>
          <w:lang w:eastAsia="zh-CN"/>
        </w:rPr>
      </w:pPr>
      <w:r>
        <w:rPr>
          <w:rFonts w:hint="eastAsia" w:ascii="黑体" w:hAnsi="黑体" w:eastAsia="黑体" w:cs="黑体"/>
          <w:spacing w:val="-1"/>
          <w:sz w:val="28"/>
          <w:szCs w:val="28"/>
          <w:lang w:eastAsia="zh-CN"/>
        </w:rPr>
        <w:t>第四十八条</w:t>
      </w:r>
      <w:r>
        <w:rPr>
          <w:rFonts w:hint="eastAsia" w:ascii="黑体" w:hAnsi="黑体" w:eastAsia="黑体" w:cs="黑体"/>
          <w:spacing w:val="-1"/>
          <w:lang w:eastAsia="zh-CN"/>
        </w:rPr>
        <w:t xml:space="preserve"> </w:t>
      </w:r>
      <w:r>
        <w:rPr>
          <w:rFonts w:hint="eastAsia" w:ascii="宋体" w:hAnsi="宋体" w:eastAsia="宋体" w:cs="宋体"/>
          <w:spacing w:val="-1"/>
          <w:sz w:val="28"/>
          <w:szCs w:val="28"/>
          <w:lang w:eastAsia="zh-CN"/>
        </w:rPr>
        <w:t>参加特定竞赛如中国国际大学生创新大赛、大学生创新创业大赛、全国大学生职业规划大赛，未获奖的，加 0.05 分，累积不得超过 0.5 分。</w:t>
      </w:r>
    </w:p>
    <w:p w14:paraId="13E7B09D">
      <w:pPr>
        <w:pStyle w:val="2"/>
        <w:spacing w:before="121" w:after="120" w:afterLines="50" w:line="219" w:lineRule="auto"/>
        <w:ind w:left="558"/>
        <w:rPr>
          <w:rFonts w:hint="eastAsia"/>
          <w:lang w:eastAsia="zh-CN"/>
        </w:rPr>
      </w:pPr>
      <w:r>
        <w:rPr>
          <w:rFonts w:ascii="黑体" w:hAnsi="黑体" w:eastAsia="黑体" w:cs="黑体"/>
          <w:spacing w:val="-2"/>
          <w:lang w:eastAsia="zh-CN"/>
        </w:rPr>
        <w:t>第四十</w:t>
      </w:r>
      <w:r>
        <w:rPr>
          <w:rFonts w:hint="eastAsia" w:ascii="黑体" w:hAnsi="黑体" w:eastAsia="黑体" w:cs="黑体"/>
          <w:spacing w:val="-2"/>
          <w:lang w:eastAsia="zh-CN"/>
        </w:rPr>
        <w:t>九</w:t>
      </w:r>
      <w:r>
        <w:rPr>
          <w:rFonts w:ascii="黑体" w:hAnsi="黑体" w:eastAsia="黑体" w:cs="黑体"/>
          <w:spacing w:val="-2"/>
          <w:lang w:eastAsia="zh-CN"/>
        </w:rPr>
        <w:t xml:space="preserve">条 </w:t>
      </w:r>
      <w:r>
        <w:rPr>
          <w:spacing w:val="-2"/>
          <w:lang w:eastAsia="zh-CN"/>
        </w:rPr>
        <w:t>本细则第四十</w:t>
      </w:r>
      <w:r>
        <w:rPr>
          <w:rFonts w:hint="eastAsia"/>
          <w:spacing w:val="-2"/>
          <w:lang w:eastAsia="zh-CN"/>
        </w:rPr>
        <w:t>二</w:t>
      </w:r>
      <w:r>
        <w:rPr>
          <w:spacing w:val="-2"/>
          <w:lang w:eastAsia="zh-CN"/>
        </w:rPr>
        <w:t>条所称团体，是指</w:t>
      </w:r>
      <w:r>
        <w:rPr>
          <w:spacing w:val="-39"/>
          <w:lang w:eastAsia="zh-CN"/>
        </w:rPr>
        <w:t xml:space="preserve"> </w:t>
      </w:r>
      <w:r>
        <w:rPr>
          <w:rFonts w:ascii="Times New Roman" w:hAnsi="Times New Roman" w:eastAsia="Times New Roman" w:cs="Times New Roman"/>
          <w:spacing w:val="-2"/>
          <w:lang w:eastAsia="zh-CN"/>
        </w:rPr>
        <w:t xml:space="preserve">2 </w:t>
      </w:r>
      <w:r>
        <w:rPr>
          <w:spacing w:val="-2"/>
          <w:lang w:eastAsia="zh-CN"/>
        </w:rPr>
        <w:t>人及</w:t>
      </w:r>
      <w:r>
        <w:rPr>
          <w:spacing w:val="-64"/>
          <w:lang w:eastAsia="zh-CN"/>
        </w:rPr>
        <w:t xml:space="preserve"> </w:t>
      </w:r>
      <w:r>
        <w:rPr>
          <w:rFonts w:ascii="Times New Roman" w:hAnsi="Times New Roman" w:eastAsia="Times New Roman" w:cs="Times New Roman"/>
          <w:spacing w:val="-2"/>
          <w:lang w:eastAsia="zh-CN"/>
        </w:rPr>
        <w:t xml:space="preserve">2 </w:t>
      </w:r>
      <w:r>
        <w:rPr>
          <w:spacing w:val="-2"/>
          <w:lang w:eastAsia="zh-CN"/>
        </w:rPr>
        <w:t>人以上的团。</w:t>
      </w:r>
    </w:p>
    <w:p w14:paraId="3A6F39B9">
      <w:pPr>
        <w:pStyle w:val="2"/>
        <w:spacing w:before="119" w:line="295" w:lineRule="auto"/>
        <w:ind w:left="4" w:right="2" w:firstLine="553"/>
        <w:rPr>
          <w:rFonts w:hint="eastAsia"/>
          <w:lang w:eastAsia="zh-CN"/>
        </w:rPr>
      </w:pPr>
      <w:r>
        <w:rPr>
          <w:rFonts w:ascii="黑体" w:hAnsi="黑体" w:eastAsia="黑体" w:cs="黑体"/>
          <w:spacing w:val="12"/>
          <w:lang w:eastAsia="zh-CN"/>
        </w:rPr>
        <w:t>第</w:t>
      </w:r>
      <w:r>
        <w:rPr>
          <w:rFonts w:hint="eastAsia" w:ascii="黑体" w:hAnsi="黑体" w:eastAsia="黑体" w:cs="黑体"/>
          <w:spacing w:val="12"/>
          <w:lang w:eastAsia="zh-CN"/>
        </w:rPr>
        <w:t>五十</w:t>
      </w:r>
      <w:r>
        <w:rPr>
          <w:rFonts w:ascii="黑体" w:hAnsi="黑体" w:eastAsia="黑体" w:cs="黑体"/>
          <w:spacing w:val="12"/>
          <w:lang w:eastAsia="zh-CN"/>
        </w:rPr>
        <w:t xml:space="preserve">条 </w:t>
      </w:r>
      <w:r>
        <w:rPr>
          <w:spacing w:val="12"/>
          <w:lang w:eastAsia="zh-CN"/>
        </w:rPr>
        <w:t>测评当事人参加本细则第四十</w:t>
      </w:r>
      <w:r>
        <w:rPr>
          <w:rFonts w:hint="eastAsia"/>
          <w:spacing w:val="12"/>
          <w:lang w:eastAsia="zh-CN"/>
        </w:rPr>
        <w:t>二</w:t>
      </w:r>
      <w:r>
        <w:rPr>
          <w:spacing w:val="12"/>
          <w:lang w:eastAsia="zh-CN"/>
        </w:rPr>
        <w:t>条规定</w:t>
      </w:r>
      <w:r>
        <w:rPr>
          <w:spacing w:val="11"/>
          <w:lang w:eastAsia="zh-CN"/>
        </w:rPr>
        <w:t>的单位以外的单位</w:t>
      </w:r>
      <w:r>
        <w:rPr>
          <w:lang w:eastAsia="zh-CN"/>
        </w:rPr>
        <w:t xml:space="preserve"> </w:t>
      </w:r>
      <w:r>
        <w:rPr>
          <w:spacing w:val="-2"/>
          <w:lang w:eastAsia="zh-CN"/>
        </w:rPr>
        <w:t>（如社会组织、企业、实务机构等部门）主办的学术性专业比赛</w:t>
      </w:r>
      <w:r>
        <w:rPr>
          <w:spacing w:val="-3"/>
          <w:lang w:eastAsia="zh-CN"/>
        </w:rPr>
        <w:t>，与本专业</w:t>
      </w:r>
      <w:r>
        <w:rPr>
          <w:lang w:eastAsia="zh-CN"/>
        </w:rPr>
        <w:t xml:space="preserve"> </w:t>
      </w:r>
      <w:r>
        <w:rPr>
          <w:spacing w:val="-8"/>
          <w:lang w:eastAsia="zh-CN"/>
        </w:rPr>
        <w:t>（学科）紧密相关的，加分标准参照本细则第四十</w:t>
      </w:r>
      <w:r>
        <w:rPr>
          <w:rFonts w:hint="eastAsia"/>
          <w:spacing w:val="-8"/>
          <w:lang w:eastAsia="zh-CN"/>
        </w:rPr>
        <w:t>二</w:t>
      </w:r>
      <w:r>
        <w:rPr>
          <w:spacing w:val="-8"/>
          <w:lang w:eastAsia="zh-CN"/>
        </w:rPr>
        <w:t>条规定降低</w:t>
      </w:r>
      <w:r>
        <w:rPr>
          <w:spacing w:val="-9"/>
          <w:lang w:eastAsia="zh-CN"/>
        </w:rPr>
        <w:t>一个等级执行；</w:t>
      </w:r>
      <w:r>
        <w:rPr>
          <w:spacing w:val="-3"/>
          <w:lang w:eastAsia="zh-CN"/>
        </w:rPr>
        <w:t>与本专业（学科）不相关的，加 0.05</w:t>
      </w:r>
      <w:r>
        <w:rPr>
          <w:spacing w:val="-36"/>
          <w:lang w:eastAsia="zh-CN"/>
        </w:rPr>
        <w:t xml:space="preserve"> </w:t>
      </w:r>
      <w:r>
        <w:rPr>
          <w:spacing w:val="-3"/>
          <w:lang w:eastAsia="zh-CN"/>
        </w:rPr>
        <w:t>分，累积分数不得超过</w:t>
      </w:r>
      <w:r>
        <w:rPr>
          <w:spacing w:val="-35"/>
          <w:lang w:eastAsia="zh-CN"/>
        </w:rPr>
        <w:t xml:space="preserve"> </w:t>
      </w:r>
      <w:r>
        <w:rPr>
          <w:spacing w:val="-3"/>
          <w:lang w:eastAsia="zh-CN"/>
        </w:rPr>
        <w:t>0.2</w:t>
      </w:r>
      <w:r>
        <w:rPr>
          <w:spacing w:val="-33"/>
          <w:lang w:eastAsia="zh-CN"/>
        </w:rPr>
        <w:t xml:space="preserve"> </w:t>
      </w:r>
      <w:r>
        <w:rPr>
          <w:spacing w:val="-3"/>
          <w:lang w:eastAsia="zh-CN"/>
        </w:rPr>
        <w:t>分；团体</w:t>
      </w:r>
      <w:r>
        <w:rPr>
          <w:spacing w:val="6"/>
          <w:lang w:eastAsia="zh-CN"/>
        </w:rPr>
        <w:t>中的个人加分参照本细则第四十</w:t>
      </w:r>
      <w:r>
        <w:rPr>
          <w:rFonts w:hint="eastAsia"/>
          <w:spacing w:val="6"/>
          <w:lang w:eastAsia="zh-CN"/>
        </w:rPr>
        <w:t>二</w:t>
      </w:r>
      <w:r>
        <w:rPr>
          <w:spacing w:val="6"/>
          <w:lang w:eastAsia="zh-CN"/>
        </w:rPr>
        <w:t>条规定降低一个等级执行。该比赛与专业</w:t>
      </w:r>
      <w:r>
        <w:rPr>
          <w:spacing w:val="-3"/>
          <w:lang w:eastAsia="zh-CN"/>
        </w:rPr>
        <w:t>（学科）的相关性由学院测评小组认定。</w:t>
      </w:r>
    </w:p>
    <w:p w14:paraId="58063B02">
      <w:pPr>
        <w:pStyle w:val="2"/>
        <w:spacing w:before="43" w:line="292" w:lineRule="auto"/>
        <w:ind w:left="2" w:right="73" w:firstLine="555"/>
        <w:rPr>
          <w:rFonts w:hint="eastAsia"/>
          <w:lang w:eastAsia="zh-CN"/>
        </w:rPr>
      </w:pPr>
      <w:r>
        <w:rPr>
          <w:rFonts w:ascii="黑体" w:hAnsi="黑体" w:eastAsia="黑体" w:cs="黑体"/>
          <w:spacing w:val="-3"/>
          <w:lang w:eastAsia="zh-CN"/>
        </w:rPr>
        <w:t>第</w:t>
      </w:r>
      <w:r>
        <w:rPr>
          <w:rFonts w:hint="eastAsia" w:ascii="黑体" w:hAnsi="黑体" w:eastAsia="黑体" w:cs="黑体"/>
          <w:spacing w:val="-3"/>
          <w:lang w:eastAsia="zh-CN"/>
        </w:rPr>
        <w:t>五十一</w:t>
      </w:r>
      <w:r>
        <w:rPr>
          <w:rFonts w:ascii="黑体" w:hAnsi="黑体" w:eastAsia="黑体" w:cs="黑体"/>
          <w:spacing w:val="-3"/>
          <w:lang w:eastAsia="zh-CN"/>
        </w:rPr>
        <w:t xml:space="preserve">条 </w:t>
      </w:r>
      <w:r>
        <w:rPr>
          <w:spacing w:val="-3"/>
          <w:lang w:eastAsia="zh-CN"/>
        </w:rPr>
        <w:t>本细则第</w:t>
      </w:r>
      <w:r>
        <w:rPr>
          <w:rFonts w:hint="eastAsia"/>
          <w:spacing w:val="-3"/>
          <w:lang w:eastAsia="zh-CN"/>
        </w:rPr>
        <w:t>四十一</w:t>
      </w:r>
      <w:r>
        <w:rPr>
          <w:spacing w:val="-3"/>
          <w:lang w:eastAsia="zh-CN"/>
        </w:rPr>
        <w:t>条规定的</w:t>
      </w:r>
      <w:r>
        <w:rPr>
          <w:spacing w:val="-68"/>
          <w:lang w:eastAsia="zh-CN"/>
        </w:rPr>
        <w:t xml:space="preserve"> </w:t>
      </w:r>
      <w:r>
        <w:rPr>
          <w:spacing w:val="-3"/>
          <w:lang w:eastAsia="zh-CN"/>
        </w:rPr>
        <w:t>A</w:t>
      </w:r>
      <w:r>
        <w:rPr>
          <w:spacing w:val="-58"/>
          <w:lang w:eastAsia="zh-CN"/>
        </w:rPr>
        <w:t xml:space="preserve"> </w:t>
      </w:r>
      <w:r>
        <w:rPr>
          <w:spacing w:val="-3"/>
          <w:lang w:eastAsia="zh-CN"/>
        </w:rPr>
        <w:t>类、B</w:t>
      </w:r>
      <w:r>
        <w:rPr>
          <w:spacing w:val="-61"/>
          <w:lang w:eastAsia="zh-CN"/>
        </w:rPr>
        <w:t xml:space="preserve"> </w:t>
      </w:r>
      <w:r>
        <w:rPr>
          <w:spacing w:val="-3"/>
          <w:lang w:eastAsia="zh-CN"/>
        </w:rPr>
        <w:t>类、C</w:t>
      </w:r>
      <w:r>
        <w:rPr>
          <w:spacing w:val="-61"/>
          <w:lang w:eastAsia="zh-CN"/>
        </w:rPr>
        <w:t xml:space="preserve"> </w:t>
      </w:r>
      <w:r>
        <w:rPr>
          <w:spacing w:val="-3"/>
          <w:lang w:eastAsia="zh-CN"/>
        </w:rPr>
        <w:t>类、校级科研项目</w:t>
      </w:r>
      <w:r>
        <w:rPr>
          <w:spacing w:val="-2"/>
          <w:lang w:eastAsia="zh-CN"/>
        </w:rPr>
        <w:t>的范围依照学校有关专业技术资格评审的规定确定。科研课</w:t>
      </w:r>
      <w:r>
        <w:rPr>
          <w:spacing w:val="-3"/>
          <w:lang w:eastAsia="zh-CN"/>
        </w:rPr>
        <w:t>题组的主要成员</w:t>
      </w:r>
      <w:r>
        <w:rPr>
          <w:spacing w:val="-4"/>
          <w:lang w:eastAsia="zh-CN"/>
        </w:rPr>
        <w:t>是指</w:t>
      </w:r>
      <w:r>
        <w:rPr>
          <w:spacing w:val="-58"/>
          <w:lang w:eastAsia="zh-CN"/>
        </w:rPr>
        <w:t xml:space="preserve"> </w:t>
      </w:r>
      <w:r>
        <w:rPr>
          <w:spacing w:val="-4"/>
          <w:lang w:eastAsia="zh-CN"/>
        </w:rPr>
        <w:t>A</w:t>
      </w:r>
      <w:r>
        <w:rPr>
          <w:spacing w:val="-63"/>
          <w:lang w:eastAsia="zh-CN"/>
        </w:rPr>
        <w:t xml:space="preserve"> </w:t>
      </w:r>
      <w:r>
        <w:rPr>
          <w:spacing w:val="-4"/>
          <w:lang w:eastAsia="zh-CN"/>
        </w:rPr>
        <w:t>类科研项目排名前</w:t>
      </w:r>
      <w:r>
        <w:rPr>
          <w:spacing w:val="-65"/>
          <w:lang w:eastAsia="zh-CN"/>
        </w:rPr>
        <w:t xml:space="preserve"> </w:t>
      </w:r>
      <w:r>
        <w:rPr>
          <w:spacing w:val="-4"/>
          <w:lang w:eastAsia="zh-CN"/>
        </w:rPr>
        <w:t>8</w:t>
      </w:r>
      <w:r>
        <w:rPr>
          <w:spacing w:val="-59"/>
          <w:lang w:eastAsia="zh-CN"/>
        </w:rPr>
        <w:t xml:space="preserve"> </w:t>
      </w:r>
      <w:r>
        <w:rPr>
          <w:spacing w:val="-4"/>
          <w:lang w:eastAsia="zh-CN"/>
        </w:rPr>
        <w:t>名或</w:t>
      </w:r>
      <w:r>
        <w:rPr>
          <w:spacing w:val="-74"/>
          <w:lang w:eastAsia="zh-CN"/>
        </w:rPr>
        <w:t xml:space="preserve"> </w:t>
      </w:r>
      <w:r>
        <w:rPr>
          <w:spacing w:val="-4"/>
          <w:lang w:eastAsia="zh-CN"/>
        </w:rPr>
        <w:t>B</w:t>
      </w:r>
      <w:r>
        <w:rPr>
          <w:spacing w:val="-63"/>
          <w:lang w:eastAsia="zh-CN"/>
        </w:rPr>
        <w:t xml:space="preserve"> </w:t>
      </w:r>
      <w:r>
        <w:rPr>
          <w:spacing w:val="-4"/>
          <w:lang w:eastAsia="zh-CN"/>
        </w:rPr>
        <w:t>类科研项目排名前</w:t>
      </w:r>
      <w:r>
        <w:rPr>
          <w:spacing w:val="-60"/>
          <w:lang w:eastAsia="zh-CN"/>
        </w:rPr>
        <w:t xml:space="preserve"> </w:t>
      </w:r>
      <w:r>
        <w:rPr>
          <w:spacing w:val="-4"/>
          <w:lang w:eastAsia="zh-CN"/>
        </w:rPr>
        <w:t>5</w:t>
      </w:r>
      <w:r>
        <w:rPr>
          <w:spacing w:val="-62"/>
          <w:lang w:eastAsia="zh-CN"/>
        </w:rPr>
        <w:t xml:space="preserve"> </w:t>
      </w:r>
      <w:r>
        <w:rPr>
          <w:spacing w:val="-4"/>
          <w:lang w:eastAsia="zh-CN"/>
        </w:rPr>
        <w:t>名或</w:t>
      </w:r>
      <w:r>
        <w:rPr>
          <w:spacing w:val="-68"/>
          <w:lang w:eastAsia="zh-CN"/>
        </w:rPr>
        <w:t xml:space="preserve"> </w:t>
      </w:r>
      <w:r>
        <w:rPr>
          <w:spacing w:val="-4"/>
          <w:lang w:eastAsia="zh-CN"/>
        </w:rPr>
        <w:t>C</w:t>
      </w:r>
      <w:r>
        <w:rPr>
          <w:spacing w:val="-63"/>
          <w:lang w:eastAsia="zh-CN"/>
        </w:rPr>
        <w:t xml:space="preserve"> </w:t>
      </w:r>
      <w:r>
        <w:rPr>
          <w:spacing w:val="-4"/>
          <w:lang w:eastAsia="zh-CN"/>
        </w:rPr>
        <w:t>类科研项目排</w:t>
      </w:r>
      <w:r>
        <w:rPr>
          <w:spacing w:val="-5"/>
          <w:lang w:eastAsia="zh-CN"/>
        </w:rPr>
        <w:t>名前</w:t>
      </w:r>
      <w:r>
        <w:rPr>
          <w:spacing w:val="-38"/>
          <w:lang w:eastAsia="zh-CN"/>
        </w:rPr>
        <w:t xml:space="preserve"> </w:t>
      </w:r>
      <w:r>
        <w:rPr>
          <w:spacing w:val="-5"/>
          <w:lang w:eastAsia="zh-CN"/>
        </w:rPr>
        <w:t>3</w:t>
      </w:r>
      <w:r>
        <w:rPr>
          <w:spacing w:val="-55"/>
          <w:lang w:eastAsia="zh-CN"/>
        </w:rPr>
        <w:t xml:space="preserve"> </w:t>
      </w:r>
      <w:r>
        <w:rPr>
          <w:spacing w:val="-5"/>
          <w:lang w:eastAsia="zh-CN"/>
        </w:rPr>
        <w:t>名或校级科研项目排名前</w:t>
      </w:r>
      <w:r>
        <w:rPr>
          <w:spacing w:val="-55"/>
          <w:lang w:eastAsia="zh-CN"/>
        </w:rPr>
        <w:t xml:space="preserve"> </w:t>
      </w:r>
      <w:r>
        <w:rPr>
          <w:spacing w:val="-5"/>
          <w:lang w:eastAsia="zh-CN"/>
        </w:rPr>
        <w:t>2</w:t>
      </w:r>
      <w:r>
        <w:rPr>
          <w:spacing w:val="-58"/>
          <w:lang w:eastAsia="zh-CN"/>
        </w:rPr>
        <w:t xml:space="preserve"> </w:t>
      </w:r>
      <w:r>
        <w:rPr>
          <w:spacing w:val="-5"/>
          <w:lang w:eastAsia="zh-CN"/>
        </w:rPr>
        <w:t>名的课题组成员。</w:t>
      </w:r>
    </w:p>
    <w:p w14:paraId="02129C8A">
      <w:pPr>
        <w:pStyle w:val="2"/>
        <w:spacing w:before="44" w:line="219" w:lineRule="auto"/>
        <w:ind w:left="558"/>
        <w:rPr>
          <w:rFonts w:hint="eastAsia"/>
          <w:lang w:eastAsia="zh-CN"/>
        </w:rPr>
      </w:pPr>
      <w:r>
        <w:rPr>
          <w:rFonts w:ascii="黑体" w:hAnsi="黑体" w:eastAsia="黑体" w:cs="黑体"/>
          <w:spacing w:val="2"/>
          <w:lang w:eastAsia="zh-CN"/>
        </w:rPr>
        <w:t>第</w:t>
      </w:r>
      <w:r>
        <w:rPr>
          <w:rFonts w:hint="eastAsia" w:ascii="黑体" w:hAnsi="黑体" w:eastAsia="黑体" w:cs="黑体"/>
          <w:spacing w:val="2"/>
          <w:lang w:eastAsia="zh-CN"/>
        </w:rPr>
        <w:t>五十二</w:t>
      </w:r>
      <w:r>
        <w:rPr>
          <w:rFonts w:ascii="黑体" w:hAnsi="黑体" w:eastAsia="黑体" w:cs="黑体"/>
          <w:spacing w:val="2"/>
          <w:lang w:eastAsia="zh-CN"/>
        </w:rPr>
        <w:t xml:space="preserve">条 </w:t>
      </w:r>
      <w:r>
        <w:rPr>
          <w:spacing w:val="2"/>
          <w:lang w:eastAsia="zh-CN"/>
        </w:rPr>
        <w:t>测评当事人参与国家级、省部级科研项目的调研活动的加</w:t>
      </w:r>
    </w:p>
    <w:p w14:paraId="1F0C0153">
      <w:pPr>
        <w:pStyle w:val="2"/>
        <w:spacing w:before="55" w:line="294" w:lineRule="auto"/>
        <w:ind w:firstLine="2"/>
        <w:jc w:val="both"/>
        <w:rPr>
          <w:rFonts w:hint="eastAsia"/>
          <w:lang w:eastAsia="zh-CN"/>
        </w:rPr>
      </w:pPr>
      <w:r>
        <w:rPr>
          <w:spacing w:val="-2"/>
          <w:lang w:eastAsia="zh-CN"/>
        </w:rPr>
        <w:t>0.05 分，参加厅级、校级科研</w:t>
      </w:r>
      <w:r>
        <w:rPr>
          <w:spacing w:val="-2"/>
          <w:shd w:val="clear" w:color="auto" w:fill="FFFFFF" w:themeFill="background1"/>
          <w:lang w:eastAsia="zh-CN"/>
        </w:rPr>
        <w:t>项目的调研活动的加 0.025 分，累计分数不</w:t>
      </w:r>
      <w:r>
        <w:rPr>
          <w:spacing w:val="12"/>
          <w:shd w:val="clear" w:color="auto" w:fill="FFFFFF" w:themeFill="background1"/>
          <w:lang w:eastAsia="zh-CN"/>
        </w:rPr>
        <w:t xml:space="preserve"> </w:t>
      </w:r>
      <w:r>
        <w:rPr>
          <w:spacing w:val="-4"/>
          <w:shd w:val="clear" w:color="auto" w:fill="FFFFFF" w:themeFill="background1"/>
          <w:lang w:eastAsia="zh-CN"/>
        </w:rPr>
        <w:t>得超过</w:t>
      </w:r>
      <w:r>
        <w:rPr>
          <w:spacing w:val="-21"/>
          <w:shd w:val="clear" w:color="auto" w:fill="FFFFFF" w:themeFill="background1"/>
          <w:lang w:eastAsia="zh-CN"/>
        </w:rPr>
        <w:t xml:space="preserve"> </w:t>
      </w:r>
      <w:r>
        <w:rPr>
          <w:spacing w:val="-4"/>
          <w:shd w:val="clear" w:color="auto" w:fill="FFFFFF" w:themeFill="background1"/>
          <w:lang w:eastAsia="zh-CN"/>
        </w:rPr>
        <w:t>1.0</w:t>
      </w:r>
      <w:r>
        <w:rPr>
          <w:spacing w:val="-55"/>
          <w:shd w:val="clear" w:color="auto" w:fill="FFFFFF" w:themeFill="background1"/>
          <w:lang w:eastAsia="zh-CN"/>
        </w:rPr>
        <w:t xml:space="preserve"> </w:t>
      </w:r>
      <w:r>
        <w:rPr>
          <w:spacing w:val="-4"/>
          <w:shd w:val="clear" w:color="auto" w:fill="FFFFFF" w:themeFill="background1"/>
          <w:lang w:eastAsia="zh-CN"/>
        </w:rPr>
        <w:t>分。测评当事人参加与专业紧密相关证书考取活动并取得相应证</w:t>
      </w:r>
      <w:r>
        <w:rPr>
          <w:shd w:val="clear" w:color="auto" w:fill="FFFFFF" w:themeFill="background1"/>
          <w:lang w:eastAsia="zh-CN"/>
        </w:rPr>
        <w:t xml:space="preserve"> </w:t>
      </w:r>
      <w:r>
        <w:rPr>
          <w:spacing w:val="-4"/>
          <w:shd w:val="clear" w:color="auto" w:fill="FFFFFF" w:themeFill="background1"/>
          <w:lang w:eastAsia="zh-CN"/>
        </w:rPr>
        <w:t>书，加</w:t>
      </w:r>
      <w:r>
        <w:rPr>
          <w:rFonts w:hint="eastAsia"/>
          <w:spacing w:val="-53"/>
          <w:shd w:val="clear" w:color="auto" w:fill="FFFFFF" w:themeFill="background1"/>
          <w:lang w:eastAsia="zh-CN"/>
        </w:rPr>
        <w:t xml:space="preserve"> </w:t>
      </w:r>
      <w:r>
        <w:rPr>
          <w:spacing w:val="-4"/>
          <w:shd w:val="clear" w:color="auto" w:fill="FFFFFF" w:themeFill="background1"/>
          <w:lang w:eastAsia="zh-CN"/>
        </w:rPr>
        <w:t>0.5</w:t>
      </w:r>
      <w:r>
        <w:rPr>
          <w:spacing w:val="-57"/>
          <w:shd w:val="clear" w:color="auto" w:fill="FFFFFF" w:themeFill="background1"/>
          <w:lang w:eastAsia="zh-CN"/>
        </w:rPr>
        <w:t xml:space="preserve"> </w:t>
      </w:r>
      <w:r>
        <w:rPr>
          <w:spacing w:val="-4"/>
          <w:shd w:val="clear" w:color="auto" w:fill="FFFFFF" w:themeFill="background1"/>
          <w:lang w:eastAsia="zh-CN"/>
        </w:rPr>
        <w:t>分，累计分数不得超过</w:t>
      </w:r>
      <w:r>
        <w:rPr>
          <w:spacing w:val="-41"/>
          <w:shd w:val="clear" w:color="auto" w:fill="FFFFFF" w:themeFill="background1"/>
          <w:lang w:eastAsia="zh-CN"/>
        </w:rPr>
        <w:t xml:space="preserve"> </w:t>
      </w:r>
      <w:r>
        <w:rPr>
          <w:spacing w:val="-4"/>
          <w:shd w:val="clear" w:color="auto" w:fill="FFFFFF" w:themeFill="background1"/>
          <w:lang w:eastAsia="zh-CN"/>
        </w:rPr>
        <w:t>1.0</w:t>
      </w:r>
      <w:r>
        <w:rPr>
          <w:spacing w:val="-54"/>
          <w:shd w:val="clear" w:color="auto" w:fill="FFFFFF" w:themeFill="background1"/>
          <w:lang w:eastAsia="zh-CN"/>
        </w:rPr>
        <w:t xml:space="preserve"> </w:t>
      </w:r>
      <w:r>
        <w:rPr>
          <w:spacing w:val="-4"/>
          <w:shd w:val="clear" w:color="auto" w:fill="FFFFFF" w:themeFill="background1"/>
          <w:lang w:eastAsia="zh-CN"/>
        </w:rPr>
        <w:t>分</w:t>
      </w:r>
      <w:r>
        <w:rPr>
          <w:rFonts w:hint="eastAsia"/>
          <w:spacing w:val="-2"/>
          <w:shd w:val="clear" w:color="auto" w:fill="FFFFFF" w:themeFill="background1"/>
          <w:lang w:eastAsia="zh-CN"/>
        </w:rPr>
        <w:t>（英语四六级证、教师资格证、全国计算机等级考试、其他由专业老师认定出具证明的证书）</w:t>
      </w:r>
      <w:r>
        <w:rPr>
          <w:spacing w:val="-4"/>
          <w:shd w:val="clear" w:color="auto" w:fill="FFFFFF" w:themeFill="background1"/>
          <w:lang w:eastAsia="zh-CN"/>
        </w:rPr>
        <w:t>；测评当事人参加与专业不相关证</w:t>
      </w:r>
      <w:r>
        <w:rPr>
          <w:spacing w:val="-3"/>
          <w:shd w:val="clear" w:color="auto" w:fill="FFFFFF" w:themeFill="background1"/>
          <w:lang w:eastAsia="zh-CN"/>
        </w:rPr>
        <w:t>书考取活动并取得相应证书，加</w:t>
      </w:r>
      <w:r>
        <w:rPr>
          <w:spacing w:val="-57"/>
          <w:shd w:val="clear" w:color="auto" w:fill="FFFFFF" w:themeFill="background1"/>
          <w:lang w:eastAsia="zh-CN"/>
        </w:rPr>
        <w:t xml:space="preserve"> </w:t>
      </w:r>
      <w:r>
        <w:rPr>
          <w:spacing w:val="-3"/>
          <w:shd w:val="clear" w:color="auto" w:fill="FFFFFF" w:themeFill="background1"/>
          <w:lang w:eastAsia="zh-CN"/>
        </w:rPr>
        <w:t>0.1</w:t>
      </w:r>
      <w:r>
        <w:rPr>
          <w:spacing w:val="-57"/>
          <w:shd w:val="clear" w:color="auto" w:fill="FFFFFF" w:themeFill="background1"/>
          <w:lang w:eastAsia="zh-CN"/>
        </w:rPr>
        <w:t xml:space="preserve"> </w:t>
      </w:r>
      <w:r>
        <w:rPr>
          <w:spacing w:val="-3"/>
          <w:shd w:val="clear" w:color="auto" w:fill="FFFFFF" w:themeFill="background1"/>
          <w:lang w:eastAsia="zh-CN"/>
        </w:rPr>
        <w:t>分，累计</w:t>
      </w:r>
      <w:r>
        <w:rPr>
          <w:spacing w:val="-3"/>
          <w:lang w:eastAsia="zh-CN"/>
        </w:rPr>
        <w:t>分数</w:t>
      </w:r>
      <w:r>
        <w:rPr>
          <w:spacing w:val="-4"/>
          <w:lang w:eastAsia="zh-CN"/>
        </w:rPr>
        <w:t>不得超过</w:t>
      </w:r>
      <w:r>
        <w:rPr>
          <w:spacing w:val="-56"/>
          <w:lang w:eastAsia="zh-CN"/>
        </w:rPr>
        <w:t xml:space="preserve"> </w:t>
      </w:r>
      <w:r>
        <w:rPr>
          <w:spacing w:val="-4"/>
          <w:lang w:eastAsia="zh-CN"/>
        </w:rPr>
        <w:t>0.5</w:t>
      </w:r>
      <w:r>
        <w:rPr>
          <w:spacing w:val="-57"/>
          <w:lang w:eastAsia="zh-CN"/>
        </w:rPr>
        <w:t xml:space="preserve"> </w:t>
      </w:r>
      <w:r>
        <w:rPr>
          <w:spacing w:val="-4"/>
          <w:lang w:eastAsia="zh-CN"/>
        </w:rPr>
        <w:t>分，取得的</w:t>
      </w:r>
      <w:r>
        <w:rPr>
          <w:spacing w:val="-2"/>
          <w:lang w:eastAsia="zh-CN"/>
        </w:rPr>
        <w:t>证书与专业的相关性由学院测评小组认定。</w:t>
      </w:r>
    </w:p>
    <w:p w14:paraId="2A9B808F">
      <w:pPr>
        <w:spacing w:line="385" w:lineRule="auto"/>
        <w:rPr>
          <w:lang w:eastAsia="zh-CN"/>
        </w:rPr>
      </w:pPr>
    </w:p>
    <w:p w14:paraId="65D44AE9">
      <w:pPr>
        <w:pStyle w:val="2"/>
        <w:spacing w:line="374" w:lineRule="auto"/>
        <w:ind w:left="559" w:firstLine="2914"/>
        <w:rPr>
          <w:spacing w:val="-2"/>
          <w:lang w:eastAsia="zh-CN"/>
        </w:rPr>
      </w:pPr>
      <w:r>
        <w:rPr>
          <w:spacing w:val="-2"/>
          <w:lang w:eastAsia="zh-CN"/>
        </w:rPr>
        <w:t>第四章  体育加分</w:t>
      </w:r>
    </w:p>
    <w:p w14:paraId="2A9FA94B">
      <w:pPr>
        <w:pStyle w:val="2"/>
        <w:spacing w:line="374" w:lineRule="auto"/>
        <w:ind w:firstLine="556" w:firstLineChars="200"/>
        <w:rPr>
          <w:rFonts w:hint="eastAsia"/>
          <w:lang w:eastAsia="zh-CN"/>
        </w:rPr>
      </w:pPr>
      <w:r>
        <w:rPr>
          <w:rFonts w:ascii="黑体" w:hAnsi="黑体" w:eastAsia="黑体" w:cs="黑体"/>
          <w:spacing w:val="-1"/>
          <w:lang w:eastAsia="zh-CN"/>
        </w:rPr>
        <w:t>第五十</w:t>
      </w:r>
      <w:r>
        <w:rPr>
          <w:rFonts w:hint="eastAsia" w:ascii="黑体" w:hAnsi="黑体" w:eastAsia="黑体" w:cs="黑体"/>
          <w:spacing w:val="-1"/>
          <w:lang w:eastAsia="zh-CN"/>
        </w:rPr>
        <w:t>三</w:t>
      </w:r>
      <w:r>
        <w:rPr>
          <w:rFonts w:ascii="黑体" w:hAnsi="黑体" w:eastAsia="黑体" w:cs="黑体"/>
          <w:spacing w:val="-1"/>
          <w:lang w:eastAsia="zh-CN"/>
        </w:rPr>
        <w:t>条</w:t>
      </w:r>
      <w:r>
        <w:rPr>
          <w:rFonts w:hint="eastAsia" w:ascii="黑体" w:hAnsi="黑体" w:eastAsia="黑体" w:cs="黑体"/>
          <w:spacing w:val="-1"/>
          <w:lang w:eastAsia="zh-CN"/>
        </w:rPr>
        <w:t xml:space="preserve"> </w:t>
      </w:r>
      <w:r>
        <w:rPr>
          <w:spacing w:val="-1"/>
          <w:lang w:eastAsia="zh-CN"/>
        </w:rPr>
        <w:t>体育奖励分，加分标准如</w:t>
      </w:r>
      <w:r>
        <w:rPr>
          <w:rFonts w:hint="eastAsia"/>
          <w:spacing w:val="-1"/>
          <w:lang w:eastAsia="zh-CN"/>
        </w:rPr>
        <w:t>下：</w:t>
      </w:r>
    </w:p>
    <w:p w14:paraId="4A2E76B1">
      <w:pPr>
        <w:pStyle w:val="2"/>
        <w:spacing w:line="220" w:lineRule="auto"/>
        <w:ind w:left="567"/>
        <w:rPr>
          <w:rFonts w:hint="eastAsia"/>
        </w:rPr>
      </w:pPr>
      <w:r>
        <w:rPr>
          <w:spacing w:val="-3"/>
        </w:rPr>
        <w:t>（1）个人项目</w:t>
      </w:r>
    </w:p>
    <w:p w14:paraId="738C32F9">
      <w:pPr>
        <w:spacing w:line="111" w:lineRule="auto"/>
        <w:rPr>
          <w:sz w:val="2"/>
        </w:rPr>
      </w:pPr>
    </w:p>
    <w:tbl>
      <w:tblPr>
        <w:tblStyle w:val="7"/>
        <w:tblW w:w="8835"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7"/>
        <w:gridCol w:w="1369"/>
        <w:gridCol w:w="1569"/>
        <w:gridCol w:w="1557"/>
        <w:gridCol w:w="2133"/>
      </w:tblGrid>
      <w:tr w14:paraId="14134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207" w:type="dxa"/>
            <w:vMerge w:val="restart"/>
            <w:tcBorders>
              <w:bottom w:val="nil"/>
            </w:tcBorders>
          </w:tcPr>
          <w:p w14:paraId="648C7005">
            <w:pPr>
              <w:spacing w:line="355" w:lineRule="auto"/>
            </w:pPr>
          </w:p>
          <w:p w14:paraId="7AB24981">
            <w:pPr>
              <w:spacing w:line="356" w:lineRule="auto"/>
            </w:pPr>
          </w:p>
          <w:p w14:paraId="24BAC3F7">
            <w:pPr>
              <w:pStyle w:val="8"/>
              <w:spacing w:before="91" w:line="221" w:lineRule="auto"/>
              <w:ind w:left="835"/>
              <w:rPr>
                <w:rFonts w:hint="eastAsia"/>
              </w:rPr>
            </w:pPr>
            <w:r>
              <w:rPr>
                <w:spacing w:val="-4"/>
              </w:rPr>
              <w:t>级别</w:t>
            </w:r>
          </w:p>
        </w:tc>
        <w:tc>
          <w:tcPr>
            <w:tcW w:w="6628" w:type="dxa"/>
            <w:gridSpan w:val="4"/>
          </w:tcPr>
          <w:p w14:paraId="2BFC9600">
            <w:pPr>
              <w:pStyle w:val="8"/>
              <w:spacing w:before="178" w:line="221" w:lineRule="auto"/>
              <w:ind w:left="3041"/>
              <w:rPr>
                <w:rFonts w:hint="eastAsia"/>
              </w:rPr>
            </w:pPr>
            <w:r>
              <w:rPr>
                <w:spacing w:val="-3"/>
              </w:rPr>
              <w:t>加分</w:t>
            </w:r>
          </w:p>
        </w:tc>
      </w:tr>
      <w:tr w14:paraId="7B687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2207" w:type="dxa"/>
            <w:vMerge w:val="continue"/>
            <w:tcBorders>
              <w:top w:val="nil"/>
            </w:tcBorders>
          </w:tcPr>
          <w:p w14:paraId="43435A1E"/>
        </w:tc>
        <w:tc>
          <w:tcPr>
            <w:tcW w:w="1369" w:type="dxa"/>
          </w:tcPr>
          <w:p w14:paraId="09E4FFBA">
            <w:pPr>
              <w:pStyle w:val="8"/>
              <w:spacing w:before="172" w:line="220" w:lineRule="auto"/>
              <w:ind w:left="273"/>
              <w:rPr>
                <w:rFonts w:hint="eastAsia"/>
              </w:rPr>
            </w:pPr>
            <w:r>
              <w:rPr>
                <w:spacing w:val="-14"/>
              </w:rPr>
              <w:t>第</w:t>
            </w:r>
            <w:r>
              <w:rPr>
                <w:spacing w:val="-39"/>
              </w:rPr>
              <w:t xml:space="preserve"> </w:t>
            </w:r>
            <w:r>
              <w:rPr>
                <w:spacing w:val="-14"/>
              </w:rPr>
              <w:t>1</w:t>
            </w:r>
            <w:r>
              <w:rPr>
                <w:spacing w:val="-55"/>
              </w:rPr>
              <w:t xml:space="preserve"> </w:t>
            </w:r>
            <w:r>
              <w:rPr>
                <w:spacing w:val="-14"/>
              </w:rPr>
              <w:t>名</w:t>
            </w:r>
          </w:p>
        </w:tc>
        <w:tc>
          <w:tcPr>
            <w:tcW w:w="1569" w:type="dxa"/>
          </w:tcPr>
          <w:p w14:paraId="31333958">
            <w:pPr>
              <w:pStyle w:val="8"/>
              <w:spacing w:before="172" w:line="220" w:lineRule="auto"/>
              <w:ind w:left="232"/>
              <w:rPr>
                <w:rFonts w:hint="eastAsia"/>
              </w:rPr>
            </w:pPr>
            <w:r>
              <w:rPr>
                <w:spacing w:val="-5"/>
              </w:rPr>
              <w:t>第</w:t>
            </w:r>
            <w:r>
              <w:rPr>
                <w:spacing w:val="-55"/>
              </w:rPr>
              <w:t xml:space="preserve"> </w:t>
            </w:r>
            <w:r>
              <w:rPr>
                <w:spacing w:val="-5"/>
              </w:rPr>
              <w:t>2-3</w:t>
            </w:r>
            <w:r>
              <w:rPr>
                <w:spacing w:val="-55"/>
              </w:rPr>
              <w:t xml:space="preserve"> </w:t>
            </w:r>
            <w:r>
              <w:rPr>
                <w:spacing w:val="-5"/>
              </w:rPr>
              <w:t>名</w:t>
            </w:r>
          </w:p>
        </w:tc>
        <w:tc>
          <w:tcPr>
            <w:tcW w:w="1557" w:type="dxa"/>
          </w:tcPr>
          <w:p w14:paraId="152BB658">
            <w:pPr>
              <w:pStyle w:val="8"/>
              <w:spacing w:before="172" w:line="220" w:lineRule="auto"/>
              <w:ind w:left="228"/>
              <w:rPr>
                <w:rFonts w:hint="eastAsia"/>
              </w:rPr>
            </w:pPr>
            <w:r>
              <w:rPr>
                <w:spacing w:val="-4"/>
              </w:rPr>
              <w:t>第</w:t>
            </w:r>
            <w:r>
              <w:rPr>
                <w:spacing w:val="-61"/>
              </w:rPr>
              <w:t xml:space="preserve"> </w:t>
            </w:r>
            <w:r>
              <w:rPr>
                <w:spacing w:val="-4"/>
              </w:rPr>
              <w:t>4-8</w:t>
            </w:r>
            <w:r>
              <w:rPr>
                <w:spacing w:val="-55"/>
              </w:rPr>
              <w:t xml:space="preserve"> </w:t>
            </w:r>
            <w:r>
              <w:rPr>
                <w:spacing w:val="-4"/>
              </w:rPr>
              <w:t>名</w:t>
            </w:r>
          </w:p>
        </w:tc>
        <w:tc>
          <w:tcPr>
            <w:tcW w:w="2133" w:type="dxa"/>
          </w:tcPr>
          <w:p w14:paraId="48FF0B7C">
            <w:pPr>
              <w:pStyle w:val="8"/>
              <w:spacing w:before="173" w:line="352" w:lineRule="auto"/>
              <w:ind w:left="375" w:right="364" w:firstLine="34"/>
              <w:rPr>
                <w:rFonts w:hint="eastAsia"/>
              </w:rPr>
            </w:pPr>
            <w:r>
              <w:rPr>
                <w:spacing w:val="-6"/>
              </w:rPr>
              <w:t>8</w:t>
            </w:r>
            <w:r>
              <w:rPr>
                <w:spacing w:val="-52"/>
              </w:rPr>
              <w:t xml:space="preserve"> </w:t>
            </w:r>
            <w:r>
              <w:rPr>
                <w:spacing w:val="-6"/>
              </w:rPr>
              <w:t>名以上及</w:t>
            </w:r>
            <w:r>
              <w:t xml:space="preserve"> </w:t>
            </w:r>
            <w:r>
              <w:rPr>
                <w:spacing w:val="-3"/>
              </w:rPr>
              <w:t>参赛未获奖</w:t>
            </w:r>
          </w:p>
        </w:tc>
      </w:tr>
      <w:tr w14:paraId="576F2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07" w:type="dxa"/>
          </w:tcPr>
          <w:p w14:paraId="710746BA">
            <w:pPr>
              <w:pStyle w:val="8"/>
              <w:spacing w:before="173" w:line="220" w:lineRule="auto"/>
              <w:ind w:left="419"/>
              <w:rPr>
                <w:rFonts w:hint="eastAsia"/>
              </w:rPr>
            </w:pPr>
            <w:r>
              <w:rPr>
                <w:spacing w:val="-4"/>
              </w:rPr>
              <w:t>市级及以上</w:t>
            </w:r>
          </w:p>
        </w:tc>
        <w:tc>
          <w:tcPr>
            <w:tcW w:w="1369" w:type="dxa"/>
          </w:tcPr>
          <w:p w14:paraId="3F314E13">
            <w:pPr>
              <w:pStyle w:val="8"/>
              <w:spacing w:before="220" w:line="182" w:lineRule="auto"/>
              <w:ind w:left="627"/>
              <w:rPr>
                <w:rFonts w:hint="eastAsia"/>
              </w:rPr>
            </w:pPr>
            <w:r>
              <w:t>2</w:t>
            </w:r>
          </w:p>
        </w:tc>
        <w:tc>
          <w:tcPr>
            <w:tcW w:w="1569" w:type="dxa"/>
          </w:tcPr>
          <w:p w14:paraId="618CF628">
            <w:pPr>
              <w:pStyle w:val="8"/>
              <w:spacing w:before="220" w:line="182" w:lineRule="auto"/>
              <w:ind w:left="603"/>
              <w:rPr>
                <w:rFonts w:hint="eastAsia"/>
              </w:rPr>
            </w:pPr>
            <w:r>
              <w:rPr>
                <w:spacing w:val="-11"/>
              </w:rPr>
              <w:t>1.5</w:t>
            </w:r>
          </w:p>
        </w:tc>
        <w:tc>
          <w:tcPr>
            <w:tcW w:w="1557" w:type="dxa"/>
          </w:tcPr>
          <w:p w14:paraId="77CC52C4">
            <w:pPr>
              <w:pStyle w:val="8"/>
              <w:spacing w:before="220" w:line="182" w:lineRule="auto"/>
              <w:ind w:left="741"/>
              <w:rPr>
                <w:rFonts w:hint="eastAsia"/>
              </w:rPr>
            </w:pPr>
            <w:r>
              <w:t>1</w:t>
            </w:r>
          </w:p>
        </w:tc>
        <w:tc>
          <w:tcPr>
            <w:tcW w:w="2133" w:type="dxa"/>
          </w:tcPr>
          <w:p w14:paraId="74901B2B">
            <w:pPr>
              <w:pStyle w:val="8"/>
              <w:spacing w:before="220" w:line="182" w:lineRule="auto"/>
              <w:ind w:left="865"/>
              <w:rPr>
                <w:rFonts w:hint="eastAsia"/>
              </w:rPr>
            </w:pPr>
            <w:r>
              <w:rPr>
                <w:spacing w:val="-4"/>
              </w:rPr>
              <w:t>0.5</w:t>
            </w:r>
          </w:p>
        </w:tc>
      </w:tr>
      <w:tr w14:paraId="50691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07" w:type="dxa"/>
          </w:tcPr>
          <w:p w14:paraId="5DEF2040">
            <w:pPr>
              <w:pStyle w:val="8"/>
              <w:spacing w:before="174" w:line="221" w:lineRule="auto"/>
              <w:ind w:left="832"/>
              <w:rPr>
                <w:rFonts w:hint="eastAsia"/>
              </w:rPr>
            </w:pPr>
            <w:r>
              <w:rPr>
                <w:spacing w:val="-3"/>
              </w:rPr>
              <w:t>校级</w:t>
            </w:r>
          </w:p>
        </w:tc>
        <w:tc>
          <w:tcPr>
            <w:tcW w:w="1369" w:type="dxa"/>
          </w:tcPr>
          <w:p w14:paraId="39B50DDE">
            <w:pPr>
              <w:pStyle w:val="8"/>
              <w:spacing w:before="221" w:line="182" w:lineRule="auto"/>
              <w:ind w:left="503"/>
              <w:rPr>
                <w:rFonts w:hint="eastAsia"/>
              </w:rPr>
            </w:pPr>
            <w:r>
              <w:rPr>
                <w:spacing w:val="-11"/>
              </w:rPr>
              <w:t>1.5</w:t>
            </w:r>
          </w:p>
        </w:tc>
        <w:tc>
          <w:tcPr>
            <w:tcW w:w="1569" w:type="dxa"/>
          </w:tcPr>
          <w:p w14:paraId="71E1D696">
            <w:pPr>
              <w:pStyle w:val="8"/>
              <w:spacing w:before="221" w:line="182" w:lineRule="auto"/>
              <w:ind w:left="742"/>
              <w:rPr>
                <w:rFonts w:hint="eastAsia"/>
              </w:rPr>
            </w:pPr>
            <w:r>
              <w:t>1</w:t>
            </w:r>
          </w:p>
        </w:tc>
        <w:tc>
          <w:tcPr>
            <w:tcW w:w="1557" w:type="dxa"/>
          </w:tcPr>
          <w:p w14:paraId="7FF229A1">
            <w:pPr>
              <w:pStyle w:val="8"/>
              <w:spacing w:before="221" w:line="182" w:lineRule="auto"/>
              <w:ind w:left="580"/>
              <w:rPr>
                <w:rFonts w:hint="eastAsia"/>
              </w:rPr>
            </w:pPr>
            <w:r>
              <w:rPr>
                <w:spacing w:val="-4"/>
              </w:rPr>
              <w:t>0.5</w:t>
            </w:r>
          </w:p>
        </w:tc>
        <w:tc>
          <w:tcPr>
            <w:tcW w:w="2133" w:type="dxa"/>
          </w:tcPr>
          <w:p w14:paraId="0834107C">
            <w:pPr>
              <w:pStyle w:val="8"/>
              <w:spacing w:before="221" w:line="182" w:lineRule="auto"/>
              <w:ind w:left="795"/>
              <w:rPr>
                <w:rFonts w:hint="eastAsia"/>
              </w:rPr>
            </w:pPr>
            <w:r>
              <w:rPr>
                <w:spacing w:val="-3"/>
              </w:rPr>
              <w:t>0.25</w:t>
            </w:r>
          </w:p>
        </w:tc>
      </w:tr>
      <w:tr w14:paraId="795C4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207" w:type="dxa"/>
          </w:tcPr>
          <w:p w14:paraId="6A8E21F8">
            <w:pPr>
              <w:pStyle w:val="8"/>
              <w:spacing w:before="175" w:line="221" w:lineRule="auto"/>
              <w:ind w:left="850"/>
              <w:rPr>
                <w:rFonts w:hint="eastAsia"/>
              </w:rPr>
            </w:pPr>
            <w:r>
              <w:rPr>
                <w:spacing w:val="-7"/>
              </w:rPr>
              <w:t>院级</w:t>
            </w:r>
          </w:p>
        </w:tc>
        <w:tc>
          <w:tcPr>
            <w:tcW w:w="1369" w:type="dxa"/>
          </w:tcPr>
          <w:p w14:paraId="69BA2725">
            <w:pPr>
              <w:pStyle w:val="8"/>
              <w:spacing w:before="221" w:line="182" w:lineRule="auto"/>
              <w:ind w:left="645"/>
              <w:rPr>
                <w:rFonts w:hint="eastAsia"/>
              </w:rPr>
            </w:pPr>
            <w:r>
              <w:t>1</w:t>
            </w:r>
          </w:p>
        </w:tc>
        <w:tc>
          <w:tcPr>
            <w:tcW w:w="1569" w:type="dxa"/>
          </w:tcPr>
          <w:p w14:paraId="257CA08B">
            <w:pPr>
              <w:pStyle w:val="8"/>
              <w:spacing w:before="221" w:line="182" w:lineRule="auto"/>
              <w:ind w:left="584"/>
              <w:rPr>
                <w:rFonts w:hint="eastAsia"/>
              </w:rPr>
            </w:pPr>
            <w:r>
              <w:rPr>
                <w:spacing w:val="-4"/>
              </w:rPr>
              <w:t>0.5</w:t>
            </w:r>
          </w:p>
        </w:tc>
        <w:tc>
          <w:tcPr>
            <w:tcW w:w="1557" w:type="dxa"/>
          </w:tcPr>
          <w:p w14:paraId="3927AFC4">
            <w:pPr>
              <w:pStyle w:val="8"/>
              <w:spacing w:before="221" w:line="182" w:lineRule="auto"/>
              <w:ind w:left="511"/>
              <w:rPr>
                <w:rFonts w:hint="eastAsia"/>
              </w:rPr>
            </w:pPr>
            <w:r>
              <w:rPr>
                <w:spacing w:val="-3"/>
              </w:rPr>
              <w:t>0.25</w:t>
            </w:r>
          </w:p>
        </w:tc>
        <w:tc>
          <w:tcPr>
            <w:tcW w:w="2133" w:type="dxa"/>
          </w:tcPr>
          <w:p w14:paraId="428EBFAE">
            <w:pPr>
              <w:pStyle w:val="8"/>
              <w:spacing w:before="221" w:line="182" w:lineRule="auto"/>
              <w:ind w:left="795"/>
              <w:rPr>
                <w:rFonts w:hint="eastAsia"/>
              </w:rPr>
            </w:pPr>
            <w:r>
              <w:rPr>
                <w:spacing w:val="-3"/>
              </w:rPr>
              <w:t>0.15</w:t>
            </w:r>
          </w:p>
        </w:tc>
      </w:tr>
    </w:tbl>
    <w:p w14:paraId="6469A08D">
      <w:pPr>
        <w:pStyle w:val="2"/>
        <w:spacing w:before="171" w:line="221" w:lineRule="auto"/>
        <w:ind w:left="567"/>
        <w:rPr>
          <w:rFonts w:hint="eastAsia"/>
        </w:rPr>
      </w:pPr>
      <w:r>
        <w:rPr>
          <w:spacing w:val="-3"/>
        </w:rPr>
        <w:t>（2）团体项目</w:t>
      </w:r>
    </w:p>
    <w:p w14:paraId="43411E5C">
      <w:pPr>
        <w:spacing w:line="117" w:lineRule="exact"/>
      </w:pPr>
    </w:p>
    <w:tbl>
      <w:tblPr>
        <w:tblStyle w:val="7"/>
        <w:tblW w:w="8835"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7"/>
        <w:gridCol w:w="1369"/>
        <w:gridCol w:w="1569"/>
        <w:gridCol w:w="1557"/>
        <w:gridCol w:w="2133"/>
      </w:tblGrid>
      <w:tr w14:paraId="56F54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207" w:type="dxa"/>
            <w:vMerge w:val="restart"/>
            <w:tcBorders>
              <w:bottom w:val="nil"/>
            </w:tcBorders>
          </w:tcPr>
          <w:p w14:paraId="343680CC">
            <w:pPr>
              <w:spacing w:line="355" w:lineRule="auto"/>
            </w:pPr>
          </w:p>
          <w:p w14:paraId="29F7CFA1">
            <w:pPr>
              <w:spacing w:line="356" w:lineRule="auto"/>
            </w:pPr>
          </w:p>
          <w:p w14:paraId="22E50BD6">
            <w:pPr>
              <w:pStyle w:val="8"/>
              <w:spacing w:before="91" w:line="221" w:lineRule="auto"/>
              <w:ind w:left="835"/>
              <w:rPr>
                <w:rFonts w:hint="eastAsia"/>
              </w:rPr>
            </w:pPr>
            <w:r>
              <w:rPr>
                <w:spacing w:val="-4"/>
              </w:rPr>
              <w:t>级别</w:t>
            </w:r>
          </w:p>
        </w:tc>
        <w:tc>
          <w:tcPr>
            <w:tcW w:w="6628" w:type="dxa"/>
            <w:gridSpan w:val="4"/>
          </w:tcPr>
          <w:p w14:paraId="4803DAFF">
            <w:pPr>
              <w:pStyle w:val="8"/>
              <w:spacing w:before="178" w:line="221" w:lineRule="auto"/>
              <w:ind w:left="3041"/>
              <w:rPr>
                <w:rFonts w:hint="eastAsia"/>
              </w:rPr>
            </w:pPr>
            <w:r>
              <w:rPr>
                <w:spacing w:val="-3"/>
              </w:rPr>
              <w:t>加分</w:t>
            </w:r>
          </w:p>
        </w:tc>
      </w:tr>
      <w:tr w14:paraId="10B05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2207" w:type="dxa"/>
            <w:vMerge w:val="continue"/>
            <w:tcBorders>
              <w:top w:val="nil"/>
            </w:tcBorders>
          </w:tcPr>
          <w:p w14:paraId="1A0CB39B"/>
        </w:tc>
        <w:tc>
          <w:tcPr>
            <w:tcW w:w="1369" w:type="dxa"/>
          </w:tcPr>
          <w:p w14:paraId="74530E55">
            <w:pPr>
              <w:pStyle w:val="8"/>
              <w:spacing w:before="172" w:line="220" w:lineRule="auto"/>
              <w:ind w:left="273"/>
              <w:rPr>
                <w:rFonts w:hint="eastAsia"/>
              </w:rPr>
            </w:pPr>
            <w:r>
              <w:rPr>
                <w:spacing w:val="-14"/>
              </w:rPr>
              <w:t>第</w:t>
            </w:r>
            <w:r>
              <w:rPr>
                <w:spacing w:val="-39"/>
              </w:rPr>
              <w:t xml:space="preserve"> </w:t>
            </w:r>
            <w:r>
              <w:rPr>
                <w:spacing w:val="-14"/>
              </w:rPr>
              <w:t>1</w:t>
            </w:r>
            <w:r>
              <w:rPr>
                <w:spacing w:val="-55"/>
              </w:rPr>
              <w:t xml:space="preserve"> </w:t>
            </w:r>
            <w:r>
              <w:rPr>
                <w:spacing w:val="-14"/>
              </w:rPr>
              <w:t>名</w:t>
            </w:r>
          </w:p>
        </w:tc>
        <w:tc>
          <w:tcPr>
            <w:tcW w:w="1569" w:type="dxa"/>
          </w:tcPr>
          <w:p w14:paraId="3159C898">
            <w:pPr>
              <w:pStyle w:val="8"/>
              <w:spacing w:before="172" w:line="220" w:lineRule="auto"/>
              <w:ind w:left="232"/>
              <w:rPr>
                <w:rFonts w:hint="eastAsia"/>
              </w:rPr>
            </w:pPr>
            <w:r>
              <w:rPr>
                <w:spacing w:val="-5"/>
              </w:rPr>
              <w:t>第</w:t>
            </w:r>
            <w:r>
              <w:rPr>
                <w:spacing w:val="-55"/>
              </w:rPr>
              <w:t xml:space="preserve"> </w:t>
            </w:r>
            <w:r>
              <w:rPr>
                <w:spacing w:val="-5"/>
              </w:rPr>
              <w:t>2-3</w:t>
            </w:r>
            <w:r>
              <w:rPr>
                <w:spacing w:val="-55"/>
              </w:rPr>
              <w:t xml:space="preserve"> </w:t>
            </w:r>
            <w:r>
              <w:rPr>
                <w:spacing w:val="-5"/>
              </w:rPr>
              <w:t>名</w:t>
            </w:r>
          </w:p>
        </w:tc>
        <w:tc>
          <w:tcPr>
            <w:tcW w:w="1557" w:type="dxa"/>
          </w:tcPr>
          <w:p w14:paraId="5C71307B">
            <w:pPr>
              <w:pStyle w:val="8"/>
              <w:spacing w:before="172" w:line="220" w:lineRule="auto"/>
              <w:ind w:left="228"/>
              <w:rPr>
                <w:rFonts w:hint="eastAsia"/>
              </w:rPr>
            </w:pPr>
            <w:r>
              <w:rPr>
                <w:spacing w:val="-4"/>
              </w:rPr>
              <w:t>第</w:t>
            </w:r>
            <w:r>
              <w:rPr>
                <w:spacing w:val="-61"/>
              </w:rPr>
              <w:t xml:space="preserve"> </w:t>
            </w:r>
            <w:r>
              <w:rPr>
                <w:spacing w:val="-4"/>
              </w:rPr>
              <w:t>4-8</w:t>
            </w:r>
            <w:r>
              <w:rPr>
                <w:spacing w:val="-55"/>
              </w:rPr>
              <w:t xml:space="preserve"> </w:t>
            </w:r>
            <w:r>
              <w:rPr>
                <w:spacing w:val="-4"/>
              </w:rPr>
              <w:t>名</w:t>
            </w:r>
          </w:p>
        </w:tc>
        <w:tc>
          <w:tcPr>
            <w:tcW w:w="2133" w:type="dxa"/>
          </w:tcPr>
          <w:p w14:paraId="7D5DC089">
            <w:pPr>
              <w:pStyle w:val="8"/>
              <w:spacing w:before="173" w:line="352" w:lineRule="auto"/>
              <w:ind w:left="375" w:right="364" w:firstLine="34"/>
              <w:rPr>
                <w:rFonts w:hint="eastAsia"/>
              </w:rPr>
            </w:pPr>
            <w:r>
              <w:rPr>
                <w:spacing w:val="-6"/>
              </w:rPr>
              <w:t>8</w:t>
            </w:r>
            <w:r>
              <w:rPr>
                <w:spacing w:val="-52"/>
              </w:rPr>
              <w:t xml:space="preserve"> </w:t>
            </w:r>
            <w:r>
              <w:rPr>
                <w:spacing w:val="-6"/>
              </w:rPr>
              <w:t>名以上及</w:t>
            </w:r>
            <w:r>
              <w:t xml:space="preserve"> </w:t>
            </w:r>
            <w:r>
              <w:rPr>
                <w:spacing w:val="-3"/>
              </w:rPr>
              <w:t>参赛未获奖</w:t>
            </w:r>
          </w:p>
        </w:tc>
      </w:tr>
      <w:tr w14:paraId="6F853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07" w:type="dxa"/>
          </w:tcPr>
          <w:p w14:paraId="570D9E76">
            <w:pPr>
              <w:pStyle w:val="8"/>
              <w:spacing w:before="174" w:line="220" w:lineRule="auto"/>
              <w:ind w:left="419"/>
              <w:rPr>
                <w:rFonts w:hint="eastAsia"/>
              </w:rPr>
            </w:pPr>
            <w:r>
              <w:rPr>
                <w:spacing w:val="-4"/>
              </w:rPr>
              <w:t>市级及以上</w:t>
            </w:r>
          </w:p>
        </w:tc>
        <w:tc>
          <w:tcPr>
            <w:tcW w:w="1369" w:type="dxa"/>
          </w:tcPr>
          <w:p w14:paraId="4084EBC9">
            <w:pPr>
              <w:pStyle w:val="8"/>
              <w:spacing w:before="220" w:line="182" w:lineRule="auto"/>
              <w:ind w:left="627"/>
              <w:rPr>
                <w:rFonts w:hint="eastAsia"/>
              </w:rPr>
            </w:pPr>
            <w:r>
              <w:t>2</w:t>
            </w:r>
          </w:p>
        </w:tc>
        <w:tc>
          <w:tcPr>
            <w:tcW w:w="1569" w:type="dxa"/>
          </w:tcPr>
          <w:p w14:paraId="46564C78">
            <w:pPr>
              <w:pStyle w:val="8"/>
              <w:spacing w:before="220" w:line="182" w:lineRule="auto"/>
              <w:ind w:left="603"/>
              <w:rPr>
                <w:rFonts w:hint="eastAsia"/>
              </w:rPr>
            </w:pPr>
            <w:r>
              <w:rPr>
                <w:spacing w:val="-11"/>
              </w:rPr>
              <w:t>1.5</w:t>
            </w:r>
          </w:p>
        </w:tc>
        <w:tc>
          <w:tcPr>
            <w:tcW w:w="1557" w:type="dxa"/>
          </w:tcPr>
          <w:p w14:paraId="77C07840">
            <w:pPr>
              <w:pStyle w:val="8"/>
              <w:spacing w:before="220" w:line="182" w:lineRule="auto"/>
              <w:ind w:left="741"/>
              <w:rPr>
                <w:rFonts w:hint="eastAsia"/>
              </w:rPr>
            </w:pPr>
            <w:r>
              <w:t>1</w:t>
            </w:r>
          </w:p>
        </w:tc>
        <w:tc>
          <w:tcPr>
            <w:tcW w:w="2133" w:type="dxa"/>
          </w:tcPr>
          <w:p w14:paraId="2DD2153B">
            <w:pPr>
              <w:pStyle w:val="8"/>
              <w:spacing w:before="220" w:line="182" w:lineRule="auto"/>
              <w:ind w:left="865"/>
              <w:rPr>
                <w:rFonts w:hint="eastAsia"/>
              </w:rPr>
            </w:pPr>
            <w:r>
              <w:rPr>
                <w:spacing w:val="-4"/>
              </w:rPr>
              <w:t>0.5</w:t>
            </w:r>
          </w:p>
        </w:tc>
      </w:tr>
      <w:tr w14:paraId="22793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07" w:type="dxa"/>
          </w:tcPr>
          <w:p w14:paraId="642E8D17">
            <w:pPr>
              <w:pStyle w:val="8"/>
              <w:spacing w:before="174" w:line="221" w:lineRule="auto"/>
              <w:ind w:left="832"/>
              <w:rPr>
                <w:rFonts w:hint="eastAsia"/>
              </w:rPr>
            </w:pPr>
            <w:r>
              <w:rPr>
                <w:spacing w:val="-3"/>
              </w:rPr>
              <w:t>校级</w:t>
            </w:r>
          </w:p>
        </w:tc>
        <w:tc>
          <w:tcPr>
            <w:tcW w:w="1369" w:type="dxa"/>
          </w:tcPr>
          <w:p w14:paraId="68E78BC9">
            <w:pPr>
              <w:pStyle w:val="8"/>
              <w:spacing w:before="221" w:line="182" w:lineRule="auto"/>
              <w:ind w:left="503"/>
              <w:rPr>
                <w:rFonts w:hint="eastAsia"/>
              </w:rPr>
            </w:pPr>
            <w:r>
              <w:rPr>
                <w:spacing w:val="-11"/>
              </w:rPr>
              <w:t>1.5</w:t>
            </w:r>
          </w:p>
        </w:tc>
        <w:tc>
          <w:tcPr>
            <w:tcW w:w="1569" w:type="dxa"/>
          </w:tcPr>
          <w:p w14:paraId="15EA9575">
            <w:pPr>
              <w:pStyle w:val="8"/>
              <w:spacing w:before="221" w:line="182" w:lineRule="auto"/>
              <w:ind w:left="742"/>
              <w:rPr>
                <w:rFonts w:hint="eastAsia"/>
              </w:rPr>
            </w:pPr>
            <w:r>
              <w:t>1</w:t>
            </w:r>
          </w:p>
        </w:tc>
        <w:tc>
          <w:tcPr>
            <w:tcW w:w="1557" w:type="dxa"/>
          </w:tcPr>
          <w:p w14:paraId="63747182">
            <w:pPr>
              <w:pStyle w:val="8"/>
              <w:spacing w:before="221" w:line="182" w:lineRule="auto"/>
              <w:ind w:left="580"/>
              <w:rPr>
                <w:rFonts w:hint="eastAsia"/>
              </w:rPr>
            </w:pPr>
            <w:r>
              <w:rPr>
                <w:spacing w:val="-4"/>
              </w:rPr>
              <w:t>0.5</w:t>
            </w:r>
          </w:p>
        </w:tc>
        <w:tc>
          <w:tcPr>
            <w:tcW w:w="2133" w:type="dxa"/>
          </w:tcPr>
          <w:p w14:paraId="0533776D">
            <w:pPr>
              <w:pStyle w:val="8"/>
              <w:spacing w:before="221" w:line="182" w:lineRule="auto"/>
              <w:ind w:left="795"/>
              <w:rPr>
                <w:rFonts w:hint="eastAsia"/>
              </w:rPr>
            </w:pPr>
            <w:r>
              <w:rPr>
                <w:spacing w:val="-3"/>
              </w:rPr>
              <w:t>0.25</w:t>
            </w:r>
          </w:p>
        </w:tc>
      </w:tr>
      <w:tr w14:paraId="745DF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207" w:type="dxa"/>
          </w:tcPr>
          <w:p w14:paraId="1EA5FC10">
            <w:pPr>
              <w:pStyle w:val="8"/>
              <w:spacing w:before="175" w:line="221" w:lineRule="auto"/>
              <w:ind w:left="850"/>
              <w:rPr>
                <w:rFonts w:hint="eastAsia"/>
              </w:rPr>
            </w:pPr>
            <w:r>
              <w:rPr>
                <w:spacing w:val="-7"/>
              </w:rPr>
              <w:t>院级</w:t>
            </w:r>
          </w:p>
        </w:tc>
        <w:tc>
          <w:tcPr>
            <w:tcW w:w="1369" w:type="dxa"/>
          </w:tcPr>
          <w:p w14:paraId="60C3B7B8">
            <w:pPr>
              <w:pStyle w:val="8"/>
              <w:spacing w:before="222" w:line="182" w:lineRule="auto"/>
              <w:ind w:left="645"/>
              <w:rPr>
                <w:rFonts w:hint="eastAsia"/>
              </w:rPr>
            </w:pPr>
            <w:r>
              <w:t>1</w:t>
            </w:r>
          </w:p>
        </w:tc>
        <w:tc>
          <w:tcPr>
            <w:tcW w:w="1569" w:type="dxa"/>
          </w:tcPr>
          <w:p w14:paraId="4F6BF9BD">
            <w:pPr>
              <w:pStyle w:val="8"/>
              <w:spacing w:before="222" w:line="182" w:lineRule="auto"/>
              <w:ind w:left="584"/>
              <w:rPr>
                <w:rFonts w:hint="eastAsia"/>
              </w:rPr>
            </w:pPr>
            <w:r>
              <w:rPr>
                <w:spacing w:val="-4"/>
              </w:rPr>
              <w:t>0.5</w:t>
            </w:r>
          </w:p>
        </w:tc>
        <w:tc>
          <w:tcPr>
            <w:tcW w:w="1557" w:type="dxa"/>
          </w:tcPr>
          <w:p w14:paraId="7C58B713">
            <w:pPr>
              <w:pStyle w:val="8"/>
              <w:spacing w:before="222" w:line="182" w:lineRule="auto"/>
              <w:ind w:left="511"/>
              <w:rPr>
                <w:rFonts w:hint="eastAsia"/>
              </w:rPr>
            </w:pPr>
            <w:r>
              <w:rPr>
                <w:spacing w:val="-3"/>
              </w:rPr>
              <w:t>0.25</w:t>
            </w:r>
          </w:p>
        </w:tc>
        <w:tc>
          <w:tcPr>
            <w:tcW w:w="2133" w:type="dxa"/>
          </w:tcPr>
          <w:p w14:paraId="727457EC">
            <w:pPr>
              <w:pStyle w:val="8"/>
              <w:spacing w:before="222" w:line="182" w:lineRule="auto"/>
              <w:ind w:left="795"/>
              <w:rPr>
                <w:rFonts w:hint="eastAsia"/>
              </w:rPr>
            </w:pPr>
            <w:r>
              <w:rPr>
                <w:spacing w:val="-3"/>
              </w:rPr>
              <w:t>0.15</w:t>
            </w:r>
          </w:p>
        </w:tc>
      </w:tr>
    </w:tbl>
    <w:p w14:paraId="54745D50">
      <w:pPr>
        <w:pStyle w:val="2"/>
        <w:spacing w:before="177" w:line="330" w:lineRule="auto"/>
        <w:ind w:right="5" w:firstLine="560"/>
        <w:rPr>
          <w:rFonts w:hint="eastAsia"/>
          <w:lang w:eastAsia="zh-CN"/>
        </w:rPr>
      </w:pPr>
      <w:r>
        <w:rPr>
          <w:spacing w:val="-2"/>
          <w:lang w:eastAsia="zh-CN"/>
        </w:rPr>
        <w:t>本学年多次参加体育比赛的，或在一次比赛中参与多个</w:t>
      </w:r>
      <w:r>
        <w:rPr>
          <w:spacing w:val="-3"/>
          <w:lang w:eastAsia="zh-CN"/>
        </w:rPr>
        <w:t>项目的，可累计</w:t>
      </w:r>
      <w:r>
        <w:rPr>
          <w:spacing w:val="-4"/>
          <w:lang w:eastAsia="zh-CN"/>
        </w:rPr>
        <w:t>加分，但累计总加分不得超过</w:t>
      </w:r>
      <w:r>
        <w:rPr>
          <w:spacing w:val="-45"/>
          <w:lang w:eastAsia="zh-CN"/>
        </w:rPr>
        <w:t xml:space="preserve"> </w:t>
      </w:r>
      <w:r>
        <w:rPr>
          <w:spacing w:val="-4"/>
          <w:lang w:eastAsia="zh-CN"/>
        </w:rPr>
        <w:t>2</w:t>
      </w:r>
      <w:r>
        <w:rPr>
          <w:spacing w:val="-55"/>
          <w:lang w:eastAsia="zh-CN"/>
        </w:rPr>
        <w:t xml:space="preserve"> </w:t>
      </w:r>
      <w:r>
        <w:rPr>
          <w:spacing w:val="-4"/>
          <w:lang w:eastAsia="zh-CN"/>
        </w:rPr>
        <w:t>分。</w:t>
      </w:r>
    </w:p>
    <w:p w14:paraId="0F2CA633">
      <w:pPr>
        <w:pStyle w:val="2"/>
        <w:spacing w:before="57" w:line="290" w:lineRule="auto"/>
        <w:ind w:left="1" w:right="2" w:firstLine="558"/>
        <w:jc w:val="both"/>
        <w:rPr>
          <w:rFonts w:hint="eastAsia"/>
          <w:lang w:eastAsia="zh-CN"/>
        </w:rPr>
      </w:pPr>
      <w:r>
        <w:rPr>
          <w:rFonts w:ascii="黑体" w:hAnsi="黑体" w:eastAsia="黑体" w:cs="黑体"/>
          <w:spacing w:val="2"/>
          <w:lang w:eastAsia="zh-CN"/>
        </w:rPr>
        <w:t>第五十</w:t>
      </w:r>
      <w:r>
        <w:rPr>
          <w:rFonts w:hint="eastAsia" w:ascii="黑体" w:hAnsi="黑体" w:eastAsia="黑体" w:cs="黑体"/>
          <w:spacing w:val="2"/>
          <w:lang w:eastAsia="zh-CN"/>
        </w:rPr>
        <w:t>四</w:t>
      </w:r>
      <w:r>
        <w:rPr>
          <w:rFonts w:ascii="黑体" w:hAnsi="黑体" w:eastAsia="黑体" w:cs="黑体"/>
          <w:spacing w:val="2"/>
          <w:lang w:eastAsia="zh-CN"/>
        </w:rPr>
        <w:t xml:space="preserve">条 </w:t>
      </w:r>
      <w:r>
        <w:rPr>
          <w:spacing w:val="2"/>
          <w:lang w:eastAsia="zh-CN"/>
        </w:rPr>
        <w:t>本细则第五十</w:t>
      </w:r>
      <w:r>
        <w:rPr>
          <w:rFonts w:hint="eastAsia"/>
          <w:spacing w:val="2"/>
          <w:lang w:eastAsia="zh-CN"/>
        </w:rPr>
        <w:t>三</w:t>
      </w:r>
      <w:r>
        <w:rPr>
          <w:spacing w:val="2"/>
          <w:lang w:eastAsia="zh-CN"/>
        </w:rPr>
        <w:t>条规定的比赛的主办单位及等级，准用本细</w:t>
      </w:r>
      <w:r>
        <w:rPr>
          <w:spacing w:val="-2"/>
          <w:lang w:eastAsia="zh-CN"/>
        </w:rPr>
        <w:t>则第六条、第七条规定的确定荣誉称号的级别的原则和方法。但第七条第三</w:t>
      </w:r>
      <w:r>
        <w:rPr>
          <w:spacing w:val="-10"/>
          <w:lang w:eastAsia="zh-CN"/>
        </w:rPr>
        <w:t>款例外。</w:t>
      </w:r>
    </w:p>
    <w:p w14:paraId="3EF0A7BA">
      <w:pPr>
        <w:pStyle w:val="2"/>
        <w:spacing w:before="39" w:line="287" w:lineRule="auto"/>
        <w:ind w:right="3" w:firstLine="559"/>
        <w:rPr>
          <w:rFonts w:hint="eastAsia"/>
          <w:lang w:eastAsia="zh-CN"/>
        </w:rPr>
      </w:pPr>
      <w:r>
        <w:rPr>
          <w:rFonts w:ascii="黑体" w:hAnsi="黑体" w:eastAsia="黑体" w:cs="黑体"/>
          <w:spacing w:val="2"/>
          <w:lang w:eastAsia="zh-CN"/>
        </w:rPr>
        <w:t>第五十</w:t>
      </w:r>
      <w:r>
        <w:rPr>
          <w:rFonts w:hint="eastAsia" w:ascii="黑体" w:hAnsi="黑体" w:eastAsia="黑体" w:cs="黑体"/>
          <w:spacing w:val="2"/>
          <w:lang w:eastAsia="zh-CN"/>
        </w:rPr>
        <w:t>五</w:t>
      </w:r>
      <w:r>
        <w:rPr>
          <w:rFonts w:ascii="黑体" w:hAnsi="黑体" w:eastAsia="黑体" w:cs="黑体"/>
          <w:spacing w:val="2"/>
          <w:lang w:eastAsia="zh-CN"/>
        </w:rPr>
        <w:t xml:space="preserve">条 </w:t>
      </w:r>
      <w:r>
        <w:rPr>
          <w:spacing w:val="2"/>
          <w:lang w:eastAsia="zh-CN"/>
        </w:rPr>
        <w:t>本细则第五十</w:t>
      </w:r>
      <w:r>
        <w:rPr>
          <w:rFonts w:hint="eastAsia"/>
          <w:spacing w:val="2"/>
          <w:lang w:eastAsia="zh-CN"/>
        </w:rPr>
        <w:t>三</w:t>
      </w:r>
      <w:r>
        <w:rPr>
          <w:spacing w:val="2"/>
          <w:lang w:eastAsia="zh-CN"/>
        </w:rPr>
        <w:t>条所称比赛，是指有关下列体育运动的综合</w:t>
      </w:r>
      <w:r>
        <w:rPr>
          <w:spacing w:val="-5"/>
          <w:lang w:eastAsia="zh-CN"/>
        </w:rPr>
        <w:t>性运动会或单项竞赛：</w:t>
      </w:r>
    </w:p>
    <w:p w14:paraId="315F6310">
      <w:pPr>
        <w:pStyle w:val="2"/>
        <w:spacing w:before="39" w:line="220" w:lineRule="auto"/>
        <w:ind w:left="567"/>
        <w:rPr>
          <w:rFonts w:hint="eastAsia"/>
          <w:lang w:eastAsia="zh-CN"/>
        </w:rPr>
      </w:pPr>
      <w:r>
        <w:rPr>
          <w:spacing w:val="-6"/>
          <w:lang w:eastAsia="zh-CN"/>
        </w:rPr>
        <w:t>（一）竞技类体育运动；</w:t>
      </w:r>
    </w:p>
    <w:p w14:paraId="33682425">
      <w:pPr>
        <w:pStyle w:val="2"/>
        <w:spacing w:before="119" w:line="220" w:lineRule="auto"/>
        <w:ind w:left="567"/>
        <w:rPr>
          <w:rFonts w:hint="eastAsia"/>
          <w:lang w:eastAsia="zh-CN"/>
        </w:rPr>
      </w:pPr>
      <w:r>
        <w:rPr>
          <w:spacing w:val="-6"/>
          <w:lang w:eastAsia="zh-CN"/>
        </w:rPr>
        <w:t>（二）智力体育运动；</w:t>
      </w:r>
    </w:p>
    <w:p w14:paraId="3D3F7649">
      <w:pPr>
        <w:pStyle w:val="2"/>
        <w:spacing w:before="120" w:line="220" w:lineRule="auto"/>
        <w:ind w:left="567"/>
        <w:rPr>
          <w:rFonts w:hint="eastAsia"/>
          <w:spacing w:val="-4"/>
          <w:lang w:eastAsia="zh-CN"/>
        </w:rPr>
      </w:pPr>
      <w:r>
        <w:rPr>
          <w:spacing w:val="-4"/>
          <w:lang w:eastAsia="zh-CN"/>
        </w:rPr>
        <w:t>（三）阳光体育运动。</w:t>
      </w:r>
    </w:p>
    <w:p w14:paraId="46A99600">
      <w:pPr>
        <w:pStyle w:val="2"/>
        <w:shd w:val="clear" w:color="auto" w:fill="FFFFFF" w:themeFill="background1"/>
        <w:spacing w:before="120" w:line="360" w:lineRule="auto"/>
        <w:ind w:firstLine="546" w:firstLineChars="200"/>
        <w:rPr>
          <w:rFonts w:hint="eastAsia"/>
          <w:spacing w:val="-4"/>
          <w:lang w:eastAsia="zh-CN"/>
        </w:rPr>
      </w:pPr>
      <w:r>
        <w:rPr>
          <w:rFonts w:hint="eastAsia"/>
          <w:b/>
          <w:bCs/>
          <w:spacing w:val="-4"/>
          <w:lang w:eastAsia="zh-CN"/>
        </w:rPr>
        <w:t>第五十六条</w:t>
      </w:r>
      <w:r>
        <w:rPr>
          <w:rFonts w:hint="eastAsia"/>
          <w:spacing w:val="-4"/>
          <w:lang w:eastAsia="zh-CN"/>
        </w:rPr>
        <w:t xml:space="preserve"> 阳光体育获得校、院级先进积极分子、先进班集体称号的，参照本细则第五条标准加分。</w:t>
      </w:r>
    </w:p>
    <w:p w14:paraId="72EC62C7">
      <w:pPr>
        <w:pStyle w:val="2"/>
        <w:spacing w:before="122" w:line="294" w:lineRule="auto"/>
        <w:ind w:right="1" w:firstLine="559"/>
        <w:jc w:val="both"/>
        <w:rPr>
          <w:rFonts w:hint="eastAsia"/>
          <w:lang w:eastAsia="zh-CN"/>
        </w:rPr>
      </w:pPr>
      <w:r>
        <w:rPr>
          <w:rFonts w:ascii="黑体" w:hAnsi="黑体" w:eastAsia="黑体" w:cs="黑体"/>
          <w:spacing w:val="2"/>
          <w:lang w:eastAsia="zh-CN"/>
        </w:rPr>
        <w:t>第五十</w:t>
      </w:r>
      <w:r>
        <w:rPr>
          <w:rFonts w:hint="eastAsia" w:ascii="黑体" w:hAnsi="黑体" w:eastAsia="黑体" w:cs="黑体"/>
          <w:spacing w:val="2"/>
          <w:lang w:eastAsia="zh-CN"/>
        </w:rPr>
        <w:t>七</w:t>
      </w:r>
      <w:r>
        <w:rPr>
          <w:rFonts w:ascii="黑体" w:hAnsi="黑体" w:eastAsia="黑体" w:cs="黑体"/>
          <w:spacing w:val="2"/>
          <w:lang w:eastAsia="zh-CN"/>
        </w:rPr>
        <w:t xml:space="preserve">条 </w:t>
      </w:r>
      <w:r>
        <w:rPr>
          <w:spacing w:val="2"/>
          <w:lang w:eastAsia="zh-CN"/>
        </w:rPr>
        <w:t>本细则第五十</w:t>
      </w:r>
      <w:r>
        <w:rPr>
          <w:rFonts w:hint="eastAsia"/>
          <w:spacing w:val="2"/>
          <w:lang w:eastAsia="zh-CN"/>
        </w:rPr>
        <w:t>三</w:t>
      </w:r>
      <w:r>
        <w:rPr>
          <w:spacing w:val="2"/>
          <w:lang w:eastAsia="zh-CN"/>
        </w:rPr>
        <w:t>条所称市，是指直辖市。所称个人，是指个</w:t>
      </w:r>
      <w:r>
        <w:rPr>
          <w:spacing w:val="-2"/>
          <w:lang w:eastAsia="zh-CN"/>
        </w:rPr>
        <w:t>人项目；所称团体，是指团体项目；其加分标准中的人，是指运动员</w:t>
      </w:r>
      <w:r>
        <w:rPr>
          <w:spacing w:val="-3"/>
          <w:lang w:eastAsia="zh-CN"/>
        </w:rPr>
        <w:t>，不包</w:t>
      </w:r>
      <w:r>
        <w:rPr>
          <w:spacing w:val="-2"/>
          <w:lang w:eastAsia="zh-CN"/>
        </w:rPr>
        <w:t>括运动员所在集体的其他成员；所称获奖，是指获得与比赛项目本身相</w:t>
      </w:r>
      <w:r>
        <w:rPr>
          <w:spacing w:val="-3"/>
          <w:lang w:eastAsia="zh-CN"/>
        </w:rPr>
        <w:t>关联</w:t>
      </w:r>
      <w:r>
        <w:rPr>
          <w:spacing w:val="-2"/>
          <w:lang w:eastAsia="zh-CN"/>
        </w:rPr>
        <w:t>的奖项，不包括获得精神文明奖等鼓励性荣誉称号类奖项的情况。参</w:t>
      </w:r>
      <w:r>
        <w:rPr>
          <w:spacing w:val="-3"/>
          <w:lang w:eastAsia="zh-CN"/>
        </w:rPr>
        <w:t>赛未获</w:t>
      </w:r>
      <w:r>
        <w:rPr>
          <w:spacing w:val="-2"/>
          <w:lang w:eastAsia="zh-CN"/>
        </w:rPr>
        <w:t>奖，是指：</w:t>
      </w:r>
    </w:p>
    <w:p w14:paraId="719651E5">
      <w:pPr>
        <w:pStyle w:val="2"/>
        <w:spacing w:before="39" w:line="220" w:lineRule="auto"/>
        <w:ind w:left="567"/>
        <w:rPr>
          <w:rFonts w:hint="eastAsia"/>
          <w:lang w:eastAsia="zh-CN"/>
        </w:rPr>
      </w:pPr>
      <w:r>
        <w:rPr>
          <w:spacing w:val="-3"/>
          <w:lang w:eastAsia="zh-CN"/>
        </w:rPr>
        <w:t>（一）是设定名次的奖项的第</w:t>
      </w:r>
      <w:r>
        <w:rPr>
          <w:spacing w:val="-50"/>
          <w:lang w:eastAsia="zh-CN"/>
        </w:rPr>
        <w:t xml:space="preserve"> </w:t>
      </w:r>
      <w:r>
        <w:rPr>
          <w:rFonts w:ascii="Times New Roman" w:hAnsi="Times New Roman" w:eastAsia="Times New Roman" w:cs="Times New Roman"/>
          <w:spacing w:val="-3"/>
          <w:lang w:eastAsia="zh-CN"/>
        </w:rPr>
        <w:t xml:space="preserve">9 </w:t>
      </w:r>
      <w:r>
        <w:rPr>
          <w:spacing w:val="-3"/>
          <w:lang w:eastAsia="zh-CN"/>
        </w:rPr>
        <w:t>名或第</w:t>
      </w:r>
      <w:r>
        <w:rPr>
          <w:spacing w:val="-59"/>
          <w:lang w:eastAsia="zh-CN"/>
        </w:rPr>
        <w:t xml:space="preserve"> </w:t>
      </w:r>
      <w:r>
        <w:rPr>
          <w:rFonts w:ascii="Times New Roman" w:hAnsi="Times New Roman" w:eastAsia="Times New Roman" w:cs="Times New Roman"/>
          <w:spacing w:val="-3"/>
          <w:lang w:eastAsia="zh-CN"/>
        </w:rPr>
        <w:t xml:space="preserve">9 </w:t>
      </w:r>
      <w:r>
        <w:rPr>
          <w:spacing w:val="-3"/>
          <w:lang w:eastAsia="zh-CN"/>
        </w:rPr>
        <w:t>名以后的名次的；</w:t>
      </w:r>
    </w:p>
    <w:p w14:paraId="2ED0A3B8">
      <w:pPr>
        <w:pStyle w:val="2"/>
        <w:spacing w:before="120" w:line="220" w:lineRule="auto"/>
        <w:ind w:left="567"/>
        <w:rPr>
          <w:rFonts w:hint="eastAsia"/>
          <w:lang w:eastAsia="zh-CN"/>
        </w:rPr>
      </w:pPr>
      <w:r>
        <w:rPr>
          <w:spacing w:val="-3"/>
          <w:lang w:eastAsia="zh-CN"/>
        </w:rPr>
        <w:t>（二）是既没有设定等次也没有设定名次的奖项的；</w:t>
      </w:r>
    </w:p>
    <w:p w14:paraId="1525A87B">
      <w:pPr>
        <w:pStyle w:val="2"/>
        <w:spacing w:before="120" w:line="220" w:lineRule="auto"/>
        <w:ind w:left="567"/>
        <w:rPr>
          <w:rFonts w:hint="eastAsia"/>
          <w:lang w:eastAsia="zh-CN"/>
        </w:rPr>
      </w:pPr>
      <w:r>
        <w:rPr>
          <w:spacing w:val="-2"/>
          <w:lang w:eastAsia="zh-CN"/>
        </w:rPr>
        <w:t>（三）是非等次、非名次类奖项的。</w:t>
      </w:r>
    </w:p>
    <w:p w14:paraId="60BD39F8">
      <w:pPr>
        <w:pStyle w:val="2"/>
        <w:spacing w:before="120" w:line="286" w:lineRule="auto"/>
        <w:ind w:left="1" w:right="5" w:firstLine="559"/>
        <w:rPr>
          <w:rFonts w:hint="eastAsia"/>
          <w:lang w:eastAsia="zh-CN"/>
        </w:rPr>
      </w:pPr>
      <w:r>
        <w:rPr>
          <w:spacing w:val="-2"/>
          <w:lang w:eastAsia="zh-CN"/>
        </w:rPr>
        <w:t>测评当事人不能证明获得的奖项设定有等次或名次的，</w:t>
      </w:r>
      <w:r>
        <w:rPr>
          <w:spacing w:val="-3"/>
          <w:lang w:eastAsia="zh-CN"/>
        </w:rPr>
        <w:t>应当认定为既没</w:t>
      </w:r>
      <w:r>
        <w:rPr>
          <w:spacing w:val="-1"/>
          <w:lang w:eastAsia="zh-CN"/>
        </w:rPr>
        <w:t>有设定等次也没有设定名次。</w:t>
      </w:r>
    </w:p>
    <w:p w14:paraId="5665BD47">
      <w:pPr>
        <w:pStyle w:val="2"/>
        <w:spacing w:before="40" w:line="291" w:lineRule="auto"/>
        <w:ind w:left="3" w:firstLine="555"/>
        <w:jc w:val="both"/>
        <w:rPr>
          <w:rFonts w:hint="eastAsia"/>
          <w:lang w:eastAsia="zh-CN"/>
        </w:rPr>
      </w:pPr>
      <w:r>
        <w:rPr>
          <w:rFonts w:ascii="黑体" w:hAnsi="黑体" w:eastAsia="黑体" w:cs="黑体"/>
          <w:spacing w:val="2"/>
          <w:lang w:eastAsia="zh-CN"/>
        </w:rPr>
        <w:t>第五十</w:t>
      </w:r>
      <w:r>
        <w:rPr>
          <w:rFonts w:hint="eastAsia" w:ascii="黑体" w:hAnsi="黑体" w:eastAsia="黑体" w:cs="黑体"/>
          <w:spacing w:val="2"/>
          <w:lang w:eastAsia="zh-CN"/>
        </w:rPr>
        <w:t>八</w:t>
      </w:r>
      <w:r>
        <w:rPr>
          <w:rFonts w:ascii="黑体" w:hAnsi="黑体" w:eastAsia="黑体" w:cs="黑体"/>
          <w:spacing w:val="2"/>
          <w:lang w:eastAsia="zh-CN"/>
        </w:rPr>
        <w:t xml:space="preserve">条 </w:t>
      </w:r>
      <w:r>
        <w:rPr>
          <w:spacing w:val="2"/>
          <w:lang w:eastAsia="zh-CN"/>
        </w:rPr>
        <w:t>测评当事人所在的运动员团体获得本细则第五十</w:t>
      </w:r>
      <w:r>
        <w:rPr>
          <w:rFonts w:hint="eastAsia"/>
          <w:spacing w:val="2"/>
          <w:lang w:eastAsia="zh-CN"/>
        </w:rPr>
        <w:t>三</w:t>
      </w:r>
      <w:r>
        <w:rPr>
          <w:spacing w:val="2"/>
          <w:lang w:eastAsia="zh-CN"/>
        </w:rPr>
        <w:t>条规定的</w:t>
      </w:r>
      <w:r>
        <w:rPr>
          <w:spacing w:val="15"/>
          <w:lang w:eastAsia="zh-CN"/>
        </w:rPr>
        <w:t xml:space="preserve"> </w:t>
      </w:r>
      <w:r>
        <w:rPr>
          <w:spacing w:val="-2"/>
          <w:lang w:eastAsia="zh-CN"/>
        </w:rPr>
        <w:t>比赛的团体总分名次的，团体中的个人应当按照本细则第五十</w:t>
      </w:r>
      <w:r>
        <w:rPr>
          <w:rFonts w:hint="eastAsia"/>
          <w:spacing w:val="-2"/>
          <w:lang w:eastAsia="zh-CN"/>
        </w:rPr>
        <w:t>三</w:t>
      </w:r>
      <w:r>
        <w:rPr>
          <w:spacing w:val="-3"/>
          <w:lang w:eastAsia="zh-CN"/>
        </w:rPr>
        <w:t>条规定的取得名次的团体加分标准减半加分。</w:t>
      </w:r>
    </w:p>
    <w:p w14:paraId="181B32FF">
      <w:pPr>
        <w:pStyle w:val="2"/>
        <w:spacing w:before="36" w:line="293" w:lineRule="auto"/>
        <w:ind w:firstLine="559"/>
        <w:rPr>
          <w:rFonts w:hint="eastAsia"/>
          <w:lang w:eastAsia="zh-CN"/>
        </w:rPr>
      </w:pPr>
      <w:r>
        <w:rPr>
          <w:rFonts w:ascii="黑体" w:hAnsi="黑体" w:eastAsia="黑体" w:cs="黑体"/>
          <w:spacing w:val="2"/>
          <w:lang w:eastAsia="zh-CN"/>
        </w:rPr>
        <w:t>第五十</w:t>
      </w:r>
      <w:r>
        <w:rPr>
          <w:rFonts w:hint="eastAsia" w:ascii="黑体" w:hAnsi="黑体" w:eastAsia="黑体" w:cs="黑体"/>
          <w:spacing w:val="2"/>
          <w:lang w:eastAsia="zh-CN"/>
        </w:rPr>
        <w:t>九</w:t>
      </w:r>
      <w:r>
        <w:rPr>
          <w:rFonts w:ascii="黑体" w:hAnsi="黑体" w:eastAsia="黑体" w:cs="黑体"/>
          <w:spacing w:val="2"/>
          <w:lang w:eastAsia="zh-CN"/>
        </w:rPr>
        <w:t xml:space="preserve">条 </w:t>
      </w:r>
      <w:r>
        <w:rPr>
          <w:spacing w:val="2"/>
          <w:lang w:eastAsia="zh-CN"/>
        </w:rPr>
        <w:t>测评当事人以参赛者身份参加本细则第五十</w:t>
      </w:r>
      <w:r>
        <w:rPr>
          <w:rFonts w:hint="eastAsia"/>
          <w:spacing w:val="2"/>
          <w:lang w:eastAsia="zh-CN"/>
        </w:rPr>
        <w:t>四</w:t>
      </w:r>
      <w:r>
        <w:rPr>
          <w:spacing w:val="2"/>
          <w:lang w:eastAsia="zh-CN"/>
        </w:rPr>
        <w:t>条、第五十</w:t>
      </w:r>
      <w:r>
        <w:rPr>
          <w:spacing w:val="15"/>
          <w:lang w:eastAsia="zh-CN"/>
        </w:rPr>
        <w:t xml:space="preserve"> </w:t>
      </w:r>
      <w:r>
        <w:rPr>
          <w:rFonts w:hint="eastAsia"/>
          <w:spacing w:val="15"/>
          <w:lang w:eastAsia="zh-CN"/>
        </w:rPr>
        <w:t>五</w:t>
      </w:r>
      <w:r>
        <w:rPr>
          <w:spacing w:val="-2"/>
          <w:lang w:eastAsia="zh-CN"/>
        </w:rPr>
        <w:t>条规定的以外单位主办的比赛中个人项目并取得名次的，加 0.08 分，累积分数不得超过</w:t>
      </w:r>
      <w:r>
        <w:rPr>
          <w:spacing w:val="-30"/>
          <w:lang w:eastAsia="zh-CN"/>
        </w:rPr>
        <w:t xml:space="preserve"> </w:t>
      </w:r>
      <w:r>
        <w:rPr>
          <w:spacing w:val="-2"/>
          <w:lang w:eastAsia="zh-CN"/>
        </w:rPr>
        <w:t>0.4</w:t>
      </w:r>
      <w:r>
        <w:rPr>
          <w:spacing w:val="-33"/>
          <w:lang w:eastAsia="zh-CN"/>
        </w:rPr>
        <w:t xml:space="preserve"> </w:t>
      </w:r>
      <w:r>
        <w:rPr>
          <w:spacing w:val="-2"/>
          <w:lang w:eastAsia="zh-CN"/>
        </w:rPr>
        <w:t>分；团体项目取得名次的，团体中的个人加</w:t>
      </w:r>
      <w:r>
        <w:rPr>
          <w:spacing w:val="-38"/>
          <w:lang w:eastAsia="zh-CN"/>
        </w:rPr>
        <w:t xml:space="preserve"> </w:t>
      </w:r>
      <w:r>
        <w:rPr>
          <w:spacing w:val="-2"/>
          <w:lang w:eastAsia="zh-CN"/>
        </w:rPr>
        <w:t>0.04</w:t>
      </w:r>
      <w:r>
        <w:rPr>
          <w:spacing w:val="-33"/>
          <w:lang w:eastAsia="zh-CN"/>
        </w:rPr>
        <w:t xml:space="preserve"> </w:t>
      </w:r>
      <w:r>
        <w:rPr>
          <w:spacing w:val="-2"/>
          <w:lang w:eastAsia="zh-CN"/>
        </w:rPr>
        <w:t>分，</w:t>
      </w:r>
      <w:r>
        <w:rPr>
          <w:spacing w:val="-4"/>
          <w:lang w:eastAsia="zh-CN"/>
        </w:rPr>
        <w:t>累积分数不得超过</w:t>
      </w:r>
      <w:r>
        <w:rPr>
          <w:spacing w:val="-55"/>
          <w:lang w:eastAsia="zh-CN"/>
        </w:rPr>
        <w:t xml:space="preserve"> </w:t>
      </w:r>
      <w:r>
        <w:rPr>
          <w:spacing w:val="-4"/>
          <w:lang w:eastAsia="zh-CN"/>
        </w:rPr>
        <w:t>0.2</w:t>
      </w:r>
      <w:r>
        <w:rPr>
          <w:spacing w:val="-55"/>
          <w:lang w:eastAsia="zh-CN"/>
        </w:rPr>
        <w:t xml:space="preserve"> </w:t>
      </w:r>
      <w:r>
        <w:rPr>
          <w:spacing w:val="-4"/>
          <w:lang w:eastAsia="zh-CN"/>
        </w:rPr>
        <w:t>分。</w:t>
      </w:r>
    </w:p>
    <w:p w14:paraId="6680312F">
      <w:pPr>
        <w:pStyle w:val="2"/>
        <w:spacing w:before="40" w:line="291" w:lineRule="auto"/>
        <w:ind w:left="1" w:firstLine="558"/>
        <w:jc w:val="both"/>
        <w:rPr>
          <w:rFonts w:hint="eastAsia"/>
          <w:lang w:eastAsia="zh-CN"/>
        </w:rPr>
      </w:pPr>
      <w:r>
        <w:rPr>
          <w:rFonts w:ascii="黑体" w:hAnsi="黑体" w:eastAsia="黑体" w:cs="黑体"/>
          <w:spacing w:val="2"/>
          <w:lang w:eastAsia="zh-CN"/>
        </w:rPr>
        <w:t>第</w:t>
      </w:r>
      <w:r>
        <w:rPr>
          <w:rFonts w:hint="eastAsia" w:ascii="黑体" w:hAnsi="黑体" w:eastAsia="黑体" w:cs="黑体"/>
          <w:spacing w:val="2"/>
          <w:lang w:eastAsia="zh-CN"/>
        </w:rPr>
        <w:t>六十</w:t>
      </w:r>
      <w:r>
        <w:rPr>
          <w:rFonts w:ascii="黑体" w:hAnsi="黑体" w:eastAsia="黑体" w:cs="黑体"/>
          <w:spacing w:val="2"/>
          <w:lang w:eastAsia="zh-CN"/>
        </w:rPr>
        <w:t xml:space="preserve">条 </w:t>
      </w:r>
      <w:r>
        <w:rPr>
          <w:spacing w:val="2"/>
          <w:lang w:eastAsia="zh-CN"/>
        </w:rPr>
        <w:t>测评当事人参加个人项目或团体项目的比赛没有获得奖项</w:t>
      </w:r>
      <w:r>
        <w:rPr>
          <w:spacing w:val="15"/>
          <w:lang w:eastAsia="zh-CN"/>
        </w:rPr>
        <w:t xml:space="preserve"> </w:t>
      </w:r>
      <w:r>
        <w:rPr>
          <w:spacing w:val="-9"/>
          <w:lang w:eastAsia="zh-CN"/>
        </w:rPr>
        <w:t>和名次（与第五十</w:t>
      </w:r>
      <w:r>
        <w:rPr>
          <w:rFonts w:hint="eastAsia"/>
          <w:spacing w:val="-9"/>
          <w:lang w:eastAsia="zh-CN"/>
        </w:rPr>
        <w:t>七</w:t>
      </w:r>
      <w:r>
        <w:rPr>
          <w:spacing w:val="-9"/>
          <w:lang w:eastAsia="zh-CN"/>
        </w:rPr>
        <w:t>条参赛未获奖定义不同</w:t>
      </w:r>
      <w:r>
        <w:rPr>
          <w:spacing w:val="-61"/>
          <w:lang w:eastAsia="zh-CN"/>
        </w:rPr>
        <w:t>），</w:t>
      </w:r>
      <w:r>
        <w:rPr>
          <w:spacing w:val="-9"/>
          <w:lang w:eastAsia="zh-CN"/>
        </w:rPr>
        <w:t>由比赛主办单位出具单次</w:t>
      </w:r>
      <w:r>
        <w:rPr>
          <w:spacing w:val="-55"/>
          <w:lang w:eastAsia="zh-CN"/>
        </w:rPr>
        <w:t xml:space="preserve"> </w:t>
      </w:r>
      <w:r>
        <w:rPr>
          <w:spacing w:val="-9"/>
          <w:lang w:eastAsia="zh-CN"/>
        </w:rPr>
        <w:t>0</w:t>
      </w:r>
      <w:r>
        <w:rPr>
          <w:spacing w:val="-10"/>
          <w:lang w:eastAsia="zh-CN"/>
        </w:rPr>
        <w:t>.05</w:t>
      </w:r>
      <w:r>
        <w:rPr>
          <w:lang w:eastAsia="zh-CN"/>
        </w:rPr>
        <w:t xml:space="preserve"> </w:t>
      </w:r>
      <w:r>
        <w:rPr>
          <w:spacing w:val="-2"/>
          <w:lang w:eastAsia="zh-CN"/>
        </w:rPr>
        <w:t>分、多次</w:t>
      </w:r>
      <w:r>
        <w:rPr>
          <w:spacing w:val="-48"/>
          <w:lang w:eastAsia="zh-CN"/>
        </w:rPr>
        <w:t xml:space="preserve"> </w:t>
      </w:r>
      <w:r>
        <w:rPr>
          <w:spacing w:val="-2"/>
          <w:lang w:eastAsia="zh-CN"/>
        </w:rPr>
        <w:t>0.2</w:t>
      </w:r>
      <w:r>
        <w:rPr>
          <w:spacing w:val="-55"/>
          <w:lang w:eastAsia="zh-CN"/>
        </w:rPr>
        <w:t xml:space="preserve"> </w:t>
      </w:r>
      <w:r>
        <w:rPr>
          <w:spacing w:val="-2"/>
          <w:lang w:eastAsia="zh-CN"/>
        </w:rPr>
        <w:t>分上限的加分建议送至学院测评小组认定。</w:t>
      </w:r>
    </w:p>
    <w:p w14:paraId="5EEBBC07">
      <w:pPr>
        <w:pStyle w:val="2"/>
        <w:spacing w:before="79" w:line="219" w:lineRule="auto"/>
        <w:ind w:left="3473"/>
        <w:rPr>
          <w:rFonts w:hint="eastAsia"/>
          <w:lang w:eastAsia="zh-CN"/>
        </w:rPr>
      </w:pPr>
      <w:r>
        <w:rPr>
          <w:spacing w:val="-1"/>
          <w:lang w:eastAsia="zh-CN"/>
        </w:rPr>
        <w:t>第五章  美育加分</w:t>
      </w:r>
    </w:p>
    <w:p w14:paraId="14993E39">
      <w:pPr>
        <w:pStyle w:val="2"/>
        <w:spacing w:before="144" w:line="286" w:lineRule="auto"/>
        <w:ind w:left="25" w:right="2" w:firstLine="533"/>
        <w:rPr>
          <w:rFonts w:hint="eastAsia"/>
          <w:lang w:eastAsia="zh-CN"/>
        </w:rPr>
      </w:pPr>
      <w:r>
        <w:rPr>
          <w:rFonts w:ascii="黑体" w:hAnsi="黑体" w:eastAsia="黑体" w:cs="黑体"/>
          <w:spacing w:val="1"/>
          <w:lang w:eastAsia="zh-CN"/>
        </w:rPr>
        <w:t>第</w:t>
      </w:r>
      <w:r>
        <w:rPr>
          <w:rFonts w:hint="eastAsia" w:ascii="黑体" w:hAnsi="黑体" w:eastAsia="黑体" w:cs="黑体"/>
          <w:spacing w:val="1"/>
          <w:lang w:eastAsia="zh-CN"/>
        </w:rPr>
        <w:t>六十一</w:t>
      </w:r>
      <w:r>
        <w:rPr>
          <w:rFonts w:ascii="黑体" w:hAnsi="黑体" w:eastAsia="黑体" w:cs="黑体"/>
          <w:spacing w:val="1"/>
          <w:lang w:eastAsia="zh-CN"/>
        </w:rPr>
        <w:t xml:space="preserve">条 </w:t>
      </w:r>
      <w:r>
        <w:rPr>
          <w:spacing w:val="1"/>
          <w:lang w:eastAsia="zh-CN"/>
        </w:rPr>
        <w:t>文化艺术等获奖加分。参加教育部、团中央、省教育厅、</w:t>
      </w:r>
      <w:r>
        <w:rPr>
          <w:lang w:eastAsia="zh-CN"/>
        </w:rPr>
        <w:t xml:space="preserve"> </w:t>
      </w:r>
      <w:r>
        <w:rPr>
          <w:spacing w:val="-3"/>
          <w:lang w:eastAsia="zh-CN"/>
        </w:rPr>
        <w:t>团省委、学校等部门主办的征文、演讲、摄影、舞蹈、动漫、网络文化等活</w:t>
      </w:r>
    </w:p>
    <w:p w14:paraId="55F4D6D7">
      <w:pPr>
        <w:pStyle w:val="2"/>
        <w:spacing w:before="56" w:line="220" w:lineRule="auto"/>
        <w:rPr>
          <w:rFonts w:hint="eastAsia"/>
          <w:lang w:eastAsia="zh-CN"/>
        </w:rPr>
      </w:pPr>
      <w:r>
        <w:rPr>
          <w:spacing w:val="-2"/>
          <w:lang w:eastAsia="zh-CN"/>
        </w:rPr>
        <w:t>动获奖者。</w:t>
      </w:r>
    </w:p>
    <w:p w14:paraId="2CE2D08C">
      <w:pPr>
        <w:pStyle w:val="2"/>
        <w:spacing w:before="254" w:line="220" w:lineRule="auto"/>
        <w:ind w:left="559"/>
        <w:rPr>
          <w:rFonts w:hint="eastAsia"/>
          <w:lang w:eastAsia="zh-CN"/>
        </w:rPr>
      </w:pPr>
      <w:r>
        <w:rPr>
          <w:spacing w:val="-5"/>
          <w:lang w:eastAsia="zh-CN"/>
        </w:rPr>
        <w:t>个人项目加分标准如下：</w:t>
      </w:r>
    </w:p>
    <w:p w14:paraId="1467478E">
      <w:pPr>
        <w:spacing w:line="111" w:lineRule="auto"/>
        <w:rPr>
          <w:sz w:val="2"/>
          <w:lang w:eastAsia="zh-CN"/>
        </w:rPr>
      </w:pPr>
    </w:p>
    <w:tbl>
      <w:tblPr>
        <w:tblStyle w:val="7"/>
        <w:tblW w:w="7741" w:type="dxa"/>
        <w:tblInd w:w="7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8"/>
        <w:gridCol w:w="1434"/>
        <w:gridCol w:w="1416"/>
        <w:gridCol w:w="1516"/>
        <w:gridCol w:w="1847"/>
      </w:tblGrid>
      <w:tr w14:paraId="104DF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528" w:type="dxa"/>
            <w:vMerge w:val="restart"/>
            <w:tcBorders>
              <w:bottom w:val="nil"/>
            </w:tcBorders>
          </w:tcPr>
          <w:p w14:paraId="5930CB01">
            <w:pPr>
              <w:spacing w:line="248" w:lineRule="auto"/>
              <w:rPr>
                <w:lang w:eastAsia="zh-CN"/>
              </w:rPr>
            </w:pPr>
          </w:p>
          <w:p w14:paraId="3FE8DCF3">
            <w:pPr>
              <w:spacing w:line="248" w:lineRule="auto"/>
              <w:rPr>
                <w:lang w:eastAsia="zh-CN"/>
              </w:rPr>
            </w:pPr>
          </w:p>
          <w:p w14:paraId="63712C38">
            <w:pPr>
              <w:pStyle w:val="8"/>
              <w:spacing w:before="91" w:line="221" w:lineRule="auto"/>
              <w:ind w:left="356"/>
              <w:rPr>
                <w:rFonts w:hint="eastAsia"/>
              </w:rPr>
            </w:pPr>
            <w:r>
              <w:rPr>
                <w:spacing w:val="-8"/>
              </w:rPr>
              <w:t>级</w:t>
            </w:r>
            <w:r>
              <w:rPr>
                <w:spacing w:val="6"/>
              </w:rPr>
              <w:t xml:space="preserve">  </w:t>
            </w:r>
            <w:r>
              <w:rPr>
                <w:spacing w:val="-8"/>
              </w:rPr>
              <w:t>别</w:t>
            </w:r>
          </w:p>
        </w:tc>
        <w:tc>
          <w:tcPr>
            <w:tcW w:w="6213" w:type="dxa"/>
            <w:gridSpan w:val="4"/>
          </w:tcPr>
          <w:p w14:paraId="07BA474D">
            <w:pPr>
              <w:pStyle w:val="8"/>
              <w:spacing w:before="132" w:line="215" w:lineRule="auto"/>
              <w:ind w:left="2693"/>
              <w:rPr>
                <w:rFonts w:hint="eastAsia"/>
              </w:rPr>
            </w:pPr>
            <w:r>
              <w:rPr>
                <w:spacing w:val="-6"/>
              </w:rPr>
              <w:t>加</w:t>
            </w:r>
            <w:r>
              <w:rPr>
                <w:spacing w:val="6"/>
              </w:rPr>
              <w:t xml:space="preserve">  </w:t>
            </w:r>
            <w:r>
              <w:rPr>
                <w:spacing w:val="-6"/>
              </w:rPr>
              <w:t>分</w:t>
            </w:r>
          </w:p>
        </w:tc>
      </w:tr>
      <w:tr w14:paraId="6262A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1528" w:type="dxa"/>
            <w:vMerge w:val="continue"/>
            <w:tcBorders>
              <w:top w:val="nil"/>
            </w:tcBorders>
          </w:tcPr>
          <w:p w14:paraId="1A3451A5"/>
        </w:tc>
        <w:tc>
          <w:tcPr>
            <w:tcW w:w="1434" w:type="dxa"/>
          </w:tcPr>
          <w:p w14:paraId="642CEA00">
            <w:pPr>
              <w:pStyle w:val="8"/>
              <w:spacing w:before="268" w:line="220" w:lineRule="auto"/>
              <w:ind w:left="119"/>
              <w:rPr>
                <w:rFonts w:hint="eastAsia"/>
              </w:rPr>
            </w:pPr>
            <w:r>
              <w:rPr>
                <w:spacing w:val="-5"/>
              </w:rPr>
              <w:t>一等奖</w:t>
            </w:r>
          </w:p>
        </w:tc>
        <w:tc>
          <w:tcPr>
            <w:tcW w:w="1416" w:type="dxa"/>
          </w:tcPr>
          <w:p w14:paraId="2A19F1A5">
            <w:pPr>
              <w:pStyle w:val="8"/>
              <w:spacing w:before="268" w:line="220" w:lineRule="auto"/>
              <w:ind w:left="121"/>
              <w:rPr>
                <w:rFonts w:hint="eastAsia"/>
              </w:rPr>
            </w:pPr>
            <w:r>
              <w:rPr>
                <w:spacing w:val="-3"/>
              </w:rPr>
              <w:t>二等奖</w:t>
            </w:r>
          </w:p>
        </w:tc>
        <w:tc>
          <w:tcPr>
            <w:tcW w:w="1516" w:type="dxa"/>
          </w:tcPr>
          <w:p w14:paraId="40581325">
            <w:pPr>
              <w:pStyle w:val="8"/>
              <w:spacing w:before="268" w:line="220" w:lineRule="auto"/>
              <w:ind w:left="116"/>
              <w:rPr>
                <w:rFonts w:hint="eastAsia"/>
              </w:rPr>
            </w:pPr>
            <w:r>
              <w:rPr>
                <w:spacing w:val="-2"/>
              </w:rPr>
              <w:t>三等奖</w:t>
            </w:r>
          </w:p>
        </w:tc>
        <w:tc>
          <w:tcPr>
            <w:tcW w:w="1847" w:type="dxa"/>
          </w:tcPr>
          <w:p w14:paraId="0DE341DE">
            <w:pPr>
              <w:pStyle w:val="8"/>
              <w:spacing w:before="268" w:line="220" w:lineRule="auto"/>
              <w:ind w:left="676"/>
              <w:rPr>
                <w:rFonts w:hint="eastAsia"/>
              </w:rPr>
            </w:pPr>
            <w:r>
              <w:rPr>
                <w:spacing w:val="-2"/>
              </w:rPr>
              <w:t>优秀奖</w:t>
            </w:r>
          </w:p>
        </w:tc>
      </w:tr>
      <w:tr w14:paraId="0FE91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528" w:type="dxa"/>
          </w:tcPr>
          <w:p w14:paraId="7E191A99">
            <w:pPr>
              <w:pStyle w:val="8"/>
              <w:spacing w:before="130" w:line="214" w:lineRule="auto"/>
              <w:ind w:left="379"/>
              <w:rPr>
                <w:rFonts w:hint="eastAsia"/>
              </w:rPr>
            </w:pPr>
            <w:r>
              <w:rPr>
                <w:spacing w:val="-9"/>
              </w:rPr>
              <w:t>国家级</w:t>
            </w:r>
          </w:p>
        </w:tc>
        <w:tc>
          <w:tcPr>
            <w:tcW w:w="1434" w:type="dxa"/>
          </w:tcPr>
          <w:p w14:paraId="241E6CD3">
            <w:pPr>
              <w:pStyle w:val="8"/>
              <w:spacing w:before="93" w:line="182" w:lineRule="auto"/>
              <w:ind w:left="677"/>
              <w:rPr>
                <w:rFonts w:hint="eastAsia"/>
              </w:rPr>
            </w:pPr>
            <w:r>
              <w:t>2</w:t>
            </w:r>
          </w:p>
        </w:tc>
        <w:tc>
          <w:tcPr>
            <w:tcW w:w="1416" w:type="dxa"/>
          </w:tcPr>
          <w:p w14:paraId="3E419D44">
            <w:pPr>
              <w:pStyle w:val="8"/>
              <w:spacing w:before="93" w:line="182" w:lineRule="auto"/>
              <w:ind w:firstLine="516" w:firstLineChars="200"/>
              <w:rPr>
                <w:rFonts w:hint="eastAsia"/>
              </w:rPr>
            </w:pPr>
            <w:r>
              <w:rPr>
                <w:spacing w:val="-11"/>
              </w:rPr>
              <w:t>1.5</w:t>
            </w:r>
          </w:p>
        </w:tc>
        <w:tc>
          <w:tcPr>
            <w:tcW w:w="1516" w:type="dxa"/>
          </w:tcPr>
          <w:p w14:paraId="763AFF89">
            <w:pPr>
              <w:pStyle w:val="8"/>
              <w:spacing w:before="93" w:line="182" w:lineRule="auto"/>
              <w:ind w:left="696"/>
              <w:rPr>
                <w:rFonts w:hint="eastAsia"/>
              </w:rPr>
            </w:pPr>
            <w:r>
              <w:t>1</w:t>
            </w:r>
          </w:p>
        </w:tc>
        <w:tc>
          <w:tcPr>
            <w:tcW w:w="1847" w:type="dxa"/>
          </w:tcPr>
          <w:p w14:paraId="506A0FB3">
            <w:pPr>
              <w:pStyle w:val="8"/>
              <w:spacing w:before="93" w:line="182" w:lineRule="auto"/>
              <w:ind w:left="679"/>
              <w:rPr>
                <w:rFonts w:hint="eastAsia"/>
              </w:rPr>
            </w:pPr>
            <w:r>
              <w:rPr>
                <w:spacing w:val="-4"/>
              </w:rPr>
              <w:t>0.5</w:t>
            </w:r>
          </w:p>
        </w:tc>
      </w:tr>
      <w:tr w14:paraId="577FB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528" w:type="dxa"/>
          </w:tcPr>
          <w:p w14:paraId="7B956F0B">
            <w:pPr>
              <w:pStyle w:val="8"/>
              <w:spacing w:before="130" w:line="214" w:lineRule="auto"/>
              <w:ind w:left="356"/>
              <w:rPr>
                <w:rFonts w:hint="eastAsia"/>
              </w:rPr>
            </w:pPr>
            <w:r>
              <w:rPr>
                <w:spacing w:val="-3"/>
              </w:rPr>
              <w:t>省部级</w:t>
            </w:r>
          </w:p>
        </w:tc>
        <w:tc>
          <w:tcPr>
            <w:tcW w:w="1434" w:type="dxa"/>
          </w:tcPr>
          <w:p w14:paraId="2ED1FA8C">
            <w:pPr>
              <w:pStyle w:val="8"/>
              <w:spacing w:before="91" w:line="182" w:lineRule="auto"/>
              <w:ind w:firstLine="516" w:firstLineChars="200"/>
              <w:rPr>
                <w:rFonts w:hint="eastAsia"/>
              </w:rPr>
            </w:pPr>
            <w:r>
              <w:rPr>
                <w:spacing w:val="-11"/>
              </w:rPr>
              <w:t>1.5</w:t>
            </w:r>
          </w:p>
        </w:tc>
        <w:tc>
          <w:tcPr>
            <w:tcW w:w="1416" w:type="dxa"/>
          </w:tcPr>
          <w:p w14:paraId="4885A8F2">
            <w:pPr>
              <w:pStyle w:val="8"/>
              <w:spacing w:before="91" w:line="182" w:lineRule="auto"/>
              <w:ind w:left="696"/>
              <w:rPr>
                <w:rFonts w:hint="eastAsia"/>
              </w:rPr>
            </w:pPr>
            <w:r>
              <w:t>1</w:t>
            </w:r>
          </w:p>
        </w:tc>
        <w:tc>
          <w:tcPr>
            <w:tcW w:w="1516" w:type="dxa"/>
          </w:tcPr>
          <w:p w14:paraId="4AAF2ED2">
            <w:pPr>
              <w:pStyle w:val="8"/>
              <w:spacing w:before="91" w:line="182" w:lineRule="auto"/>
              <w:ind w:firstLine="544" w:firstLineChars="200"/>
              <w:rPr>
                <w:rFonts w:hint="eastAsia"/>
              </w:rPr>
            </w:pPr>
            <w:r>
              <w:rPr>
                <w:spacing w:val="-4"/>
              </w:rPr>
              <w:t>0.5</w:t>
            </w:r>
          </w:p>
        </w:tc>
        <w:tc>
          <w:tcPr>
            <w:tcW w:w="1847" w:type="dxa"/>
          </w:tcPr>
          <w:p w14:paraId="3DA3FF23">
            <w:pPr>
              <w:pStyle w:val="8"/>
              <w:spacing w:before="91" w:line="182" w:lineRule="auto"/>
              <w:ind w:left="679"/>
              <w:rPr>
                <w:rFonts w:hint="eastAsia"/>
              </w:rPr>
            </w:pPr>
            <w:r>
              <w:rPr>
                <w:spacing w:val="-4"/>
              </w:rPr>
              <w:t>0.25</w:t>
            </w:r>
          </w:p>
        </w:tc>
      </w:tr>
      <w:tr w14:paraId="310DF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528" w:type="dxa"/>
          </w:tcPr>
          <w:p w14:paraId="5A3CA8E7">
            <w:pPr>
              <w:pStyle w:val="8"/>
              <w:spacing w:before="131" w:line="213" w:lineRule="auto"/>
              <w:ind w:left="219"/>
              <w:rPr>
                <w:rFonts w:hint="eastAsia"/>
              </w:rPr>
            </w:pPr>
            <w:r>
              <w:rPr>
                <w:spacing w:val="-3"/>
              </w:rPr>
              <w:t>市、校级</w:t>
            </w:r>
          </w:p>
        </w:tc>
        <w:tc>
          <w:tcPr>
            <w:tcW w:w="1434" w:type="dxa"/>
          </w:tcPr>
          <w:p w14:paraId="642893E9">
            <w:pPr>
              <w:pStyle w:val="8"/>
              <w:spacing w:before="91" w:line="182" w:lineRule="auto"/>
              <w:ind w:left="695"/>
              <w:rPr>
                <w:rFonts w:hint="eastAsia"/>
              </w:rPr>
            </w:pPr>
            <w:r>
              <w:t>1</w:t>
            </w:r>
          </w:p>
        </w:tc>
        <w:tc>
          <w:tcPr>
            <w:tcW w:w="1416" w:type="dxa"/>
          </w:tcPr>
          <w:p w14:paraId="03BF445D">
            <w:pPr>
              <w:pStyle w:val="8"/>
              <w:spacing w:before="91" w:line="182" w:lineRule="auto"/>
              <w:ind w:firstLine="544" w:firstLineChars="200"/>
              <w:rPr>
                <w:rFonts w:hint="eastAsia"/>
              </w:rPr>
            </w:pPr>
            <w:r>
              <w:rPr>
                <w:spacing w:val="-4"/>
              </w:rPr>
              <w:t>0.5</w:t>
            </w:r>
          </w:p>
        </w:tc>
        <w:tc>
          <w:tcPr>
            <w:tcW w:w="1516" w:type="dxa"/>
          </w:tcPr>
          <w:p w14:paraId="5BAE5AC8">
            <w:pPr>
              <w:pStyle w:val="8"/>
              <w:spacing w:before="91" w:line="182" w:lineRule="auto"/>
              <w:ind w:firstLine="544" w:firstLineChars="200"/>
              <w:rPr>
                <w:rFonts w:hint="eastAsia"/>
              </w:rPr>
            </w:pPr>
            <w:r>
              <w:rPr>
                <w:spacing w:val="-4"/>
              </w:rPr>
              <w:t>0.25</w:t>
            </w:r>
          </w:p>
        </w:tc>
        <w:tc>
          <w:tcPr>
            <w:tcW w:w="1847" w:type="dxa"/>
          </w:tcPr>
          <w:p w14:paraId="4ADD90EF">
            <w:pPr>
              <w:pStyle w:val="8"/>
              <w:spacing w:before="91" w:line="182" w:lineRule="auto"/>
              <w:ind w:left="679"/>
              <w:rPr>
                <w:rFonts w:hint="eastAsia"/>
              </w:rPr>
            </w:pPr>
            <w:r>
              <w:rPr>
                <w:spacing w:val="-3"/>
              </w:rPr>
              <w:t>0.15</w:t>
            </w:r>
          </w:p>
        </w:tc>
      </w:tr>
      <w:tr w14:paraId="2341F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528" w:type="dxa"/>
          </w:tcPr>
          <w:p w14:paraId="7FFD016F">
            <w:pPr>
              <w:pStyle w:val="8"/>
              <w:spacing w:before="180" w:line="221" w:lineRule="auto"/>
              <w:ind w:left="511"/>
              <w:rPr>
                <w:rFonts w:hint="eastAsia"/>
              </w:rPr>
            </w:pPr>
            <w:r>
              <w:rPr>
                <w:spacing w:val="-7"/>
              </w:rPr>
              <w:t>院级</w:t>
            </w:r>
          </w:p>
        </w:tc>
        <w:tc>
          <w:tcPr>
            <w:tcW w:w="1434" w:type="dxa"/>
          </w:tcPr>
          <w:p w14:paraId="282D0BBE">
            <w:pPr>
              <w:pStyle w:val="8"/>
              <w:spacing w:before="92" w:line="182" w:lineRule="auto"/>
              <w:ind w:firstLine="544" w:firstLineChars="200"/>
              <w:rPr>
                <w:rFonts w:hint="eastAsia"/>
              </w:rPr>
            </w:pPr>
            <w:r>
              <w:rPr>
                <w:spacing w:val="-4"/>
              </w:rPr>
              <w:t>0.5</w:t>
            </w:r>
          </w:p>
        </w:tc>
        <w:tc>
          <w:tcPr>
            <w:tcW w:w="1416" w:type="dxa"/>
          </w:tcPr>
          <w:p w14:paraId="63283AC8">
            <w:pPr>
              <w:pStyle w:val="8"/>
              <w:spacing w:before="92" w:line="182" w:lineRule="auto"/>
              <w:ind w:firstLine="544" w:firstLineChars="200"/>
              <w:rPr>
                <w:rFonts w:hint="eastAsia"/>
              </w:rPr>
            </w:pPr>
            <w:r>
              <w:rPr>
                <w:spacing w:val="-4"/>
              </w:rPr>
              <w:t>0.25</w:t>
            </w:r>
          </w:p>
        </w:tc>
        <w:tc>
          <w:tcPr>
            <w:tcW w:w="1516" w:type="dxa"/>
          </w:tcPr>
          <w:p w14:paraId="196404CB">
            <w:pPr>
              <w:pStyle w:val="8"/>
              <w:spacing w:before="92" w:line="182" w:lineRule="auto"/>
              <w:ind w:firstLine="548" w:firstLineChars="200"/>
              <w:rPr>
                <w:rFonts w:hint="eastAsia"/>
              </w:rPr>
            </w:pPr>
            <w:r>
              <w:rPr>
                <w:spacing w:val="-3"/>
              </w:rPr>
              <w:t>0.15</w:t>
            </w:r>
          </w:p>
        </w:tc>
        <w:tc>
          <w:tcPr>
            <w:tcW w:w="1847" w:type="dxa"/>
          </w:tcPr>
          <w:p w14:paraId="2D189612">
            <w:pPr>
              <w:pStyle w:val="8"/>
              <w:spacing w:before="92" w:line="182" w:lineRule="auto"/>
              <w:ind w:left="679"/>
              <w:rPr>
                <w:rFonts w:hint="eastAsia"/>
              </w:rPr>
            </w:pPr>
            <w:r>
              <w:rPr>
                <w:spacing w:val="-3"/>
              </w:rPr>
              <w:t>0.05</w:t>
            </w:r>
          </w:p>
        </w:tc>
      </w:tr>
    </w:tbl>
    <w:p w14:paraId="35CBF179">
      <w:pPr>
        <w:spacing w:line="352" w:lineRule="auto"/>
      </w:pPr>
    </w:p>
    <w:p w14:paraId="6BFB8B6B">
      <w:pPr>
        <w:pStyle w:val="2"/>
        <w:spacing w:before="91" w:line="220" w:lineRule="auto"/>
        <w:ind w:left="584"/>
        <w:rPr>
          <w:rFonts w:hint="eastAsia"/>
          <w:lang w:eastAsia="zh-CN"/>
        </w:rPr>
      </w:pPr>
      <w:r>
        <w:rPr>
          <w:spacing w:val="-3"/>
          <w:lang w:eastAsia="zh-CN"/>
        </w:rPr>
        <w:t>团体中的个人加分标准如下：</w:t>
      </w:r>
    </w:p>
    <w:p w14:paraId="2C206742">
      <w:pPr>
        <w:spacing w:line="77" w:lineRule="exact"/>
        <w:rPr>
          <w:lang w:eastAsia="zh-CN"/>
        </w:rPr>
      </w:pPr>
    </w:p>
    <w:tbl>
      <w:tblPr>
        <w:tblStyle w:val="7"/>
        <w:tblW w:w="7213" w:type="dxa"/>
        <w:tblInd w:w="9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2"/>
        <w:gridCol w:w="1271"/>
        <w:gridCol w:w="1418"/>
        <w:gridCol w:w="1415"/>
        <w:gridCol w:w="1427"/>
      </w:tblGrid>
      <w:tr w14:paraId="3D9ED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82" w:type="dxa"/>
            <w:vMerge w:val="restart"/>
            <w:tcBorders>
              <w:bottom w:val="nil"/>
            </w:tcBorders>
          </w:tcPr>
          <w:p w14:paraId="72260B4B">
            <w:pPr>
              <w:spacing w:line="411" w:lineRule="auto"/>
              <w:rPr>
                <w:lang w:eastAsia="zh-CN"/>
              </w:rPr>
            </w:pPr>
          </w:p>
          <w:p w14:paraId="388C1E8E">
            <w:pPr>
              <w:pStyle w:val="8"/>
              <w:spacing w:before="91" w:line="221" w:lineRule="auto"/>
              <w:ind w:left="432"/>
              <w:rPr>
                <w:rFonts w:hint="eastAsia"/>
              </w:rPr>
            </w:pPr>
            <w:r>
              <w:rPr>
                <w:spacing w:val="-8"/>
              </w:rPr>
              <w:t>级</w:t>
            </w:r>
            <w:r>
              <w:rPr>
                <w:spacing w:val="6"/>
              </w:rPr>
              <w:t xml:space="preserve">  </w:t>
            </w:r>
            <w:r>
              <w:rPr>
                <w:spacing w:val="-8"/>
              </w:rPr>
              <w:t>别</w:t>
            </w:r>
          </w:p>
        </w:tc>
        <w:tc>
          <w:tcPr>
            <w:tcW w:w="5531" w:type="dxa"/>
            <w:gridSpan w:val="4"/>
          </w:tcPr>
          <w:p w14:paraId="727CED0C">
            <w:pPr>
              <w:pStyle w:val="8"/>
              <w:spacing w:before="46" w:line="221" w:lineRule="auto"/>
              <w:ind w:left="2352"/>
              <w:rPr>
                <w:rFonts w:hint="eastAsia"/>
              </w:rPr>
            </w:pPr>
            <w:r>
              <w:rPr>
                <w:spacing w:val="-6"/>
              </w:rPr>
              <w:t>加</w:t>
            </w:r>
            <w:r>
              <w:rPr>
                <w:spacing w:val="6"/>
              </w:rPr>
              <w:t xml:space="preserve">  </w:t>
            </w:r>
            <w:r>
              <w:rPr>
                <w:spacing w:val="-6"/>
              </w:rPr>
              <w:t>分</w:t>
            </w:r>
          </w:p>
        </w:tc>
      </w:tr>
      <w:tr w14:paraId="4881A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682" w:type="dxa"/>
            <w:vMerge w:val="continue"/>
            <w:tcBorders>
              <w:top w:val="nil"/>
            </w:tcBorders>
          </w:tcPr>
          <w:p w14:paraId="12FC4118"/>
        </w:tc>
        <w:tc>
          <w:tcPr>
            <w:tcW w:w="1271" w:type="dxa"/>
          </w:tcPr>
          <w:p w14:paraId="725A0118">
            <w:pPr>
              <w:pStyle w:val="8"/>
              <w:spacing w:before="268" w:line="220" w:lineRule="auto"/>
              <w:ind w:left="119"/>
              <w:rPr>
                <w:rFonts w:hint="eastAsia"/>
              </w:rPr>
            </w:pPr>
            <w:r>
              <w:rPr>
                <w:spacing w:val="-5"/>
              </w:rPr>
              <w:t>一等奖</w:t>
            </w:r>
          </w:p>
        </w:tc>
        <w:tc>
          <w:tcPr>
            <w:tcW w:w="1418" w:type="dxa"/>
          </w:tcPr>
          <w:p w14:paraId="01E8EB96">
            <w:pPr>
              <w:pStyle w:val="8"/>
              <w:spacing w:before="268" w:line="220" w:lineRule="auto"/>
              <w:ind w:left="120"/>
              <w:rPr>
                <w:rFonts w:hint="eastAsia"/>
              </w:rPr>
            </w:pPr>
            <w:r>
              <w:rPr>
                <w:spacing w:val="-3"/>
              </w:rPr>
              <w:t>二等奖</w:t>
            </w:r>
          </w:p>
        </w:tc>
        <w:tc>
          <w:tcPr>
            <w:tcW w:w="1415" w:type="dxa"/>
          </w:tcPr>
          <w:p w14:paraId="5FA28254">
            <w:pPr>
              <w:pStyle w:val="8"/>
              <w:spacing w:before="268" w:line="220" w:lineRule="auto"/>
              <w:ind w:left="116"/>
              <w:rPr>
                <w:rFonts w:hint="eastAsia"/>
              </w:rPr>
            </w:pPr>
            <w:r>
              <w:rPr>
                <w:spacing w:val="-2"/>
              </w:rPr>
              <w:t>三等奖</w:t>
            </w:r>
          </w:p>
        </w:tc>
        <w:tc>
          <w:tcPr>
            <w:tcW w:w="1427" w:type="dxa"/>
          </w:tcPr>
          <w:p w14:paraId="786EAA21">
            <w:pPr>
              <w:pStyle w:val="8"/>
              <w:spacing w:before="268" w:line="220" w:lineRule="auto"/>
              <w:ind w:left="116"/>
              <w:rPr>
                <w:rFonts w:hint="eastAsia"/>
              </w:rPr>
            </w:pPr>
            <w:r>
              <w:rPr>
                <w:spacing w:val="-2"/>
              </w:rPr>
              <w:t>优秀奖</w:t>
            </w:r>
          </w:p>
        </w:tc>
      </w:tr>
      <w:tr w14:paraId="6B962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82" w:type="dxa"/>
          </w:tcPr>
          <w:p w14:paraId="3201B819">
            <w:pPr>
              <w:pStyle w:val="8"/>
              <w:spacing w:before="44" w:line="221" w:lineRule="auto"/>
              <w:ind w:left="455"/>
              <w:rPr>
                <w:rFonts w:hint="eastAsia"/>
              </w:rPr>
            </w:pPr>
            <w:r>
              <w:rPr>
                <w:spacing w:val="-9"/>
              </w:rPr>
              <w:t>国家级</w:t>
            </w:r>
          </w:p>
        </w:tc>
        <w:tc>
          <w:tcPr>
            <w:tcW w:w="1271" w:type="dxa"/>
          </w:tcPr>
          <w:p w14:paraId="070072F3">
            <w:pPr>
              <w:pStyle w:val="8"/>
              <w:spacing w:before="91" w:line="182" w:lineRule="auto"/>
              <w:ind w:left="135"/>
              <w:jc w:val="center"/>
              <w:rPr>
                <w:rFonts w:hint="eastAsia"/>
              </w:rPr>
            </w:pPr>
            <w:r>
              <w:t>1</w:t>
            </w:r>
          </w:p>
        </w:tc>
        <w:tc>
          <w:tcPr>
            <w:tcW w:w="1418" w:type="dxa"/>
          </w:tcPr>
          <w:p w14:paraId="37467BEA">
            <w:pPr>
              <w:pStyle w:val="8"/>
              <w:spacing w:before="91" w:line="182" w:lineRule="auto"/>
              <w:ind w:left="118"/>
              <w:jc w:val="center"/>
              <w:rPr>
                <w:rFonts w:hint="eastAsia"/>
              </w:rPr>
            </w:pPr>
            <w:r>
              <w:rPr>
                <w:spacing w:val="-4"/>
              </w:rPr>
              <w:t>0.5</w:t>
            </w:r>
          </w:p>
        </w:tc>
        <w:tc>
          <w:tcPr>
            <w:tcW w:w="1415" w:type="dxa"/>
          </w:tcPr>
          <w:p w14:paraId="260C9D38">
            <w:pPr>
              <w:pStyle w:val="8"/>
              <w:spacing w:before="91" w:line="182" w:lineRule="auto"/>
              <w:ind w:left="118"/>
              <w:jc w:val="center"/>
              <w:rPr>
                <w:rFonts w:hint="eastAsia"/>
              </w:rPr>
            </w:pPr>
            <w:r>
              <w:rPr>
                <w:spacing w:val="-4"/>
              </w:rPr>
              <w:t>0.25</w:t>
            </w:r>
          </w:p>
        </w:tc>
        <w:tc>
          <w:tcPr>
            <w:tcW w:w="1427" w:type="dxa"/>
          </w:tcPr>
          <w:p w14:paraId="4CF845AF">
            <w:pPr>
              <w:pStyle w:val="8"/>
              <w:spacing w:before="91" w:line="182" w:lineRule="auto"/>
              <w:ind w:left="119"/>
              <w:jc w:val="center"/>
              <w:rPr>
                <w:rFonts w:hint="eastAsia"/>
              </w:rPr>
            </w:pPr>
            <w:r>
              <w:rPr>
                <w:spacing w:val="-4"/>
              </w:rPr>
              <w:t>0.15</w:t>
            </w:r>
          </w:p>
        </w:tc>
      </w:tr>
      <w:tr w14:paraId="01BF9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82" w:type="dxa"/>
          </w:tcPr>
          <w:p w14:paraId="7AE2DDF6">
            <w:pPr>
              <w:pStyle w:val="8"/>
              <w:spacing w:before="45" w:line="220" w:lineRule="auto"/>
              <w:ind w:left="432"/>
              <w:rPr>
                <w:rFonts w:hint="eastAsia"/>
              </w:rPr>
            </w:pPr>
            <w:r>
              <w:rPr>
                <w:spacing w:val="-3"/>
              </w:rPr>
              <w:t>省部级</w:t>
            </w:r>
          </w:p>
        </w:tc>
        <w:tc>
          <w:tcPr>
            <w:tcW w:w="1271" w:type="dxa"/>
          </w:tcPr>
          <w:p w14:paraId="6C6A1389">
            <w:pPr>
              <w:pStyle w:val="8"/>
              <w:spacing w:before="91" w:line="182" w:lineRule="auto"/>
              <w:ind w:left="117"/>
              <w:jc w:val="center"/>
              <w:rPr>
                <w:rFonts w:hint="eastAsia"/>
              </w:rPr>
            </w:pPr>
            <w:r>
              <w:rPr>
                <w:spacing w:val="-4"/>
              </w:rPr>
              <w:t>0.5</w:t>
            </w:r>
          </w:p>
        </w:tc>
        <w:tc>
          <w:tcPr>
            <w:tcW w:w="1418" w:type="dxa"/>
          </w:tcPr>
          <w:p w14:paraId="3C7C61A3">
            <w:pPr>
              <w:pStyle w:val="8"/>
              <w:spacing w:before="91" w:line="182" w:lineRule="auto"/>
              <w:ind w:left="118"/>
              <w:jc w:val="center"/>
              <w:rPr>
                <w:rFonts w:hint="eastAsia"/>
              </w:rPr>
            </w:pPr>
            <w:r>
              <w:rPr>
                <w:spacing w:val="-4"/>
              </w:rPr>
              <w:t>0.25</w:t>
            </w:r>
          </w:p>
        </w:tc>
        <w:tc>
          <w:tcPr>
            <w:tcW w:w="1415" w:type="dxa"/>
          </w:tcPr>
          <w:p w14:paraId="0ABA6F3A">
            <w:pPr>
              <w:pStyle w:val="8"/>
              <w:spacing w:before="91" w:line="182" w:lineRule="auto"/>
              <w:ind w:left="118"/>
              <w:jc w:val="center"/>
              <w:rPr>
                <w:rFonts w:hint="eastAsia"/>
              </w:rPr>
            </w:pPr>
            <w:r>
              <w:rPr>
                <w:spacing w:val="-4"/>
              </w:rPr>
              <w:t>0.15</w:t>
            </w:r>
          </w:p>
        </w:tc>
        <w:tc>
          <w:tcPr>
            <w:tcW w:w="1427" w:type="dxa"/>
          </w:tcPr>
          <w:p w14:paraId="2D49C2B6">
            <w:pPr>
              <w:pStyle w:val="8"/>
              <w:spacing w:before="91" w:line="182" w:lineRule="auto"/>
              <w:ind w:left="119"/>
              <w:jc w:val="center"/>
              <w:rPr>
                <w:rFonts w:hint="eastAsia"/>
              </w:rPr>
            </w:pPr>
            <w:r>
              <w:rPr>
                <w:spacing w:val="-4"/>
              </w:rPr>
              <w:t>0.05</w:t>
            </w:r>
          </w:p>
        </w:tc>
      </w:tr>
      <w:tr w14:paraId="274A0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682" w:type="dxa"/>
          </w:tcPr>
          <w:p w14:paraId="2DA7A782">
            <w:pPr>
              <w:pStyle w:val="8"/>
              <w:spacing w:before="45" w:line="220" w:lineRule="auto"/>
              <w:ind w:left="296"/>
              <w:rPr>
                <w:rFonts w:hint="eastAsia"/>
              </w:rPr>
            </w:pPr>
            <w:r>
              <w:rPr>
                <w:spacing w:val="-3"/>
              </w:rPr>
              <w:t>市、校级</w:t>
            </w:r>
          </w:p>
        </w:tc>
        <w:tc>
          <w:tcPr>
            <w:tcW w:w="1271" w:type="dxa"/>
          </w:tcPr>
          <w:p w14:paraId="13D1DF8D">
            <w:pPr>
              <w:pStyle w:val="8"/>
              <w:spacing w:before="91" w:line="182" w:lineRule="auto"/>
              <w:ind w:left="117"/>
              <w:jc w:val="center"/>
              <w:rPr>
                <w:rFonts w:hint="eastAsia"/>
              </w:rPr>
            </w:pPr>
            <w:r>
              <w:rPr>
                <w:spacing w:val="-4"/>
              </w:rPr>
              <w:t>0.25</w:t>
            </w:r>
          </w:p>
        </w:tc>
        <w:tc>
          <w:tcPr>
            <w:tcW w:w="1418" w:type="dxa"/>
          </w:tcPr>
          <w:p w14:paraId="7579ECFA">
            <w:pPr>
              <w:pStyle w:val="8"/>
              <w:spacing w:before="91" w:line="182" w:lineRule="auto"/>
              <w:ind w:left="118"/>
              <w:jc w:val="center"/>
              <w:rPr>
                <w:rFonts w:hint="eastAsia"/>
              </w:rPr>
            </w:pPr>
            <w:r>
              <w:rPr>
                <w:spacing w:val="-4"/>
              </w:rPr>
              <w:t>0.15</w:t>
            </w:r>
          </w:p>
        </w:tc>
        <w:tc>
          <w:tcPr>
            <w:tcW w:w="1415" w:type="dxa"/>
          </w:tcPr>
          <w:p w14:paraId="61851AF8">
            <w:pPr>
              <w:pStyle w:val="8"/>
              <w:spacing w:before="91" w:line="182" w:lineRule="auto"/>
              <w:ind w:left="118"/>
              <w:jc w:val="center"/>
              <w:rPr>
                <w:rFonts w:hint="eastAsia"/>
              </w:rPr>
            </w:pPr>
            <w:r>
              <w:rPr>
                <w:spacing w:val="-4"/>
              </w:rPr>
              <w:t>0.05</w:t>
            </w:r>
          </w:p>
        </w:tc>
        <w:tc>
          <w:tcPr>
            <w:tcW w:w="1427" w:type="dxa"/>
          </w:tcPr>
          <w:p w14:paraId="4A688884">
            <w:pPr>
              <w:pStyle w:val="8"/>
              <w:spacing w:before="91" w:line="182" w:lineRule="auto"/>
              <w:ind w:left="119"/>
              <w:jc w:val="center"/>
              <w:rPr>
                <w:rFonts w:hint="eastAsia"/>
              </w:rPr>
            </w:pPr>
            <w:r>
              <w:rPr>
                <w:spacing w:val="-4"/>
              </w:rPr>
              <w:t>0.02</w:t>
            </w:r>
          </w:p>
        </w:tc>
      </w:tr>
      <w:tr w14:paraId="28BE0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82" w:type="dxa"/>
          </w:tcPr>
          <w:p w14:paraId="5D722D69">
            <w:pPr>
              <w:pStyle w:val="8"/>
              <w:spacing w:before="45" w:line="221" w:lineRule="auto"/>
              <w:ind w:left="588"/>
              <w:rPr>
                <w:rFonts w:hint="eastAsia"/>
              </w:rPr>
            </w:pPr>
            <w:r>
              <w:rPr>
                <w:spacing w:val="-7"/>
              </w:rPr>
              <w:t>院级</w:t>
            </w:r>
          </w:p>
        </w:tc>
        <w:tc>
          <w:tcPr>
            <w:tcW w:w="1271" w:type="dxa"/>
          </w:tcPr>
          <w:p w14:paraId="0044F38F">
            <w:pPr>
              <w:pStyle w:val="8"/>
              <w:spacing w:before="92" w:line="182" w:lineRule="auto"/>
              <w:ind w:left="117"/>
              <w:jc w:val="center"/>
              <w:rPr>
                <w:rFonts w:hint="eastAsia"/>
              </w:rPr>
            </w:pPr>
            <w:r>
              <w:rPr>
                <w:spacing w:val="-4"/>
              </w:rPr>
              <w:t>0.15</w:t>
            </w:r>
          </w:p>
        </w:tc>
        <w:tc>
          <w:tcPr>
            <w:tcW w:w="1418" w:type="dxa"/>
          </w:tcPr>
          <w:p w14:paraId="70406354">
            <w:pPr>
              <w:pStyle w:val="8"/>
              <w:spacing w:before="92" w:line="182" w:lineRule="auto"/>
              <w:ind w:left="118"/>
              <w:jc w:val="center"/>
              <w:rPr>
                <w:rFonts w:hint="eastAsia"/>
              </w:rPr>
            </w:pPr>
            <w:r>
              <w:rPr>
                <w:spacing w:val="-4"/>
              </w:rPr>
              <w:t>0.05</w:t>
            </w:r>
          </w:p>
        </w:tc>
        <w:tc>
          <w:tcPr>
            <w:tcW w:w="1415" w:type="dxa"/>
          </w:tcPr>
          <w:p w14:paraId="712F7810">
            <w:pPr>
              <w:pStyle w:val="8"/>
              <w:spacing w:before="92" w:line="182" w:lineRule="auto"/>
              <w:ind w:left="118"/>
              <w:jc w:val="center"/>
              <w:rPr>
                <w:rFonts w:hint="eastAsia"/>
              </w:rPr>
            </w:pPr>
            <w:r>
              <w:rPr>
                <w:spacing w:val="-4"/>
              </w:rPr>
              <w:t>0.02</w:t>
            </w:r>
          </w:p>
        </w:tc>
        <w:tc>
          <w:tcPr>
            <w:tcW w:w="1427" w:type="dxa"/>
          </w:tcPr>
          <w:p w14:paraId="451DF147">
            <w:pPr>
              <w:pStyle w:val="8"/>
              <w:spacing w:before="92" w:line="182" w:lineRule="auto"/>
              <w:ind w:left="119"/>
              <w:jc w:val="center"/>
              <w:rPr>
                <w:rFonts w:hint="eastAsia"/>
              </w:rPr>
            </w:pPr>
            <w:r>
              <w:rPr>
                <w:spacing w:val="-4"/>
              </w:rPr>
              <w:t>0.01</w:t>
            </w:r>
          </w:p>
        </w:tc>
      </w:tr>
    </w:tbl>
    <w:p w14:paraId="1D26807A">
      <w:pPr>
        <w:spacing w:line="241" w:lineRule="auto"/>
        <w:rPr>
          <w:rFonts w:hint="eastAsia" w:eastAsiaTheme="minorEastAsia"/>
          <w:lang w:eastAsia="zh-CN"/>
        </w:rPr>
      </w:pPr>
    </w:p>
    <w:p w14:paraId="691B7919">
      <w:pPr>
        <w:spacing w:line="242" w:lineRule="auto"/>
      </w:pPr>
    </w:p>
    <w:p w14:paraId="5E01976F">
      <w:pPr>
        <w:pStyle w:val="2"/>
        <w:spacing w:before="91" w:line="330" w:lineRule="auto"/>
        <w:ind w:right="41" w:firstLine="559"/>
        <w:rPr>
          <w:rFonts w:hint="eastAsia"/>
          <w:lang w:eastAsia="zh-CN"/>
        </w:rPr>
      </w:pPr>
      <w:r>
        <w:rPr>
          <w:rFonts w:ascii="黑体" w:hAnsi="黑体" w:eastAsia="黑体" w:cs="黑体"/>
          <w:spacing w:val="-8"/>
          <w:lang w:eastAsia="zh-CN"/>
        </w:rPr>
        <w:t>第</w:t>
      </w:r>
      <w:r>
        <w:rPr>
          <w:rFonts w:hint="eastAsia" w:ascii="黑体" w:hAnsi="黑体" w:eastAsia="黑体" w:cs="黑体"/>
          <w:spacing w:val="-8"/>
          <w:lang w:eastAsia="zh-CN"/>
        </w:rPr>
        <w:t>六十二</w:t>
      </w:r>
      <w:r>
        <w:rPr>
          <w:rFonts w:ascii="黑体" w:hAnsi="黑体" w:eastAsia="黑体" w:cs="黑体"/>
          <w:spacing w:val="-8"/>
          <w:lang w:eastAsia="zh-CN"/>
        </w:rPr>
        <w:t xml:space="preserve">条 </w:t>
      </w:r>
      <w:r>
        <w:rPr>
          <w:spacing w:val="-8"/>
          <w:lang w:eastAsia="zh-CN"/>
        </w:rPr>
        <w:t>在正规刊物或校级及以上官方媒体发表文学、美术、音乐、</w:t>
      </w:r>
      <w:r>
        <w:rPr>
          <w:spacing w:val="8"/>
          <w:lang w:eastAsia="zh-CN"/>
        </w:rPr>
        <w:t xml:space="preserve"> </w:t>
      </w:r>
      <w:r>
        <w:rPr>
          <w:spacing w:val="-4"/>
          <w:lang w:eastAsia="zh-CN"/>
        </w:rPr>
        <w:t>摄影等作品，0.1</w:t>
      </w:r>
      <w:r>
        <w:rPr>
          <w:spacing w:val="-48"/>
          <w:lang w:eastAsia="zh-CN"/>
        </w:rPr>
        <w:t xml:space="preserve"> </w:t>
      </w:r>
      <w:r>
        <w:rPr>
          <w:spacing w:val="-4"/>
          <w:lang w:eastAsia="zh-CN"/>
        </w:rPr>
        <w:t>分/次，总分不得超过</w:t>
      </w:r>
      <w:r>
        <w:rPr>
          <w:spacing w:val="-41"/>
          <w:lang w:eastAsia="zh-CN"/>
        </w:rPr>
        <w:t xml:space="preserve"> </w:t>
      </w:r>
      <w:r>
        <w:rPr>
          <w:spacing w:val="-4"/>
          <w:lang w:eastAsia="zh-CN"/>
        </w:rPr>
        <w:t>1</w:t>
      </w:r>
      <w:r>
        <w:rPr>
          <w:spacing w:val="-55"/>
          <w:lang w:eastAsia="zh-CN"/>
        </w:rPr>
        <w:t xml:space="preserve"> </w:t>
      </w:r>
      <w:r>
        <w:rPr>
          <w:spacing w:val="-4"/>
          <w:lang w:eastAsia="zh-CN"/>
        </w:rPr>
        <w:t>分。</w:t>
      </w:r>
    </w:p>
    <w:p w14:paraId="7E1B77FA">
      <w:pPr>
        <w:spacing w:line="255" w:lineRule="auto"/>
        <w:rPr>
          <w:lang w:eastAsia="zh-CN"/>
        </w:rPr>
      </w:pPr>
    </w:p>
    <w:p w14:paraId="7ED6BF48">
      <w:pPr>
        <w:pStyle w:val="2"/>
        <w:spacing w:before="91" w:line="219" w:lineRule="auto"/>
        <w:ind w:left="3473"/>
        <w:rPr>
          <w:rFonts w:hint="eastAsia"/>
          <w:lang w:eastAsia="zh-CN"/>
        </w:rPr>
      </w:pPr>
      <w:r>
        <w:rPr>
          <w:spacing w:val="-1"/>
          <w:lang w:eastAsia="zh-CN"/>
        </w:rPr>
        <w:t>第六章  劳育加分</w:t>
      </w:r>
    </w:p>
    <w:p w14:paraId="0F752AF7">
      <w:pPr>
        <w:pStyle w:val="2"/>
        <w:spacing w:before="146" w:line="287" w:lineRule="auto"/>
        <w:ind w:left="7" w:firstLine="551"/>
        <w:rPr>
          <w:rFonts w:hint="eastAsia"/>
          <w:lang w:eastAsia="zh-CN"/>
        </w:rPr>
      </w:pPr>
      <w:r>
        <w:rPr>
          <w:rFonts w:ascii="黑体" w:hAnsi="黑体" w:eastAsia="黑体" w:cs="黑体"/>
          <w:spacing w:val="-5"/>
          <w:lang w:eastAsia="zh-CN"/>
        </w:rPr>
        <w:t>第</w:t>
      </w:r>
      <w:r>
        <w:rPr>
          <w:rFonts w:hint="eastAsia" w:ascii="黑体" w:hAnsi="黑体" w:eastAsia="黑体" w:cs="黑体"/>
          <w:spacing w:val="-5"/>
          <w:lang w:eastAsia="zh-CN"/>
        </w:rPr>
        <w:t>六十三</w:t>
      </w:r>
      <w:r>
        <w:rPr>
          <w:rFonts w:ascii="黑体" w:hAnsi="黑体" w:eastAsia="黑体" w:cs="黑体"/>
          <w:spacing w:val="-5"/>
          <w:lang w:eastAsia="zh-CN"/>
        </w:rPr>
        <w:t xml:space="preserve">条 </w:t>
      </w:r>
      <w:r>
        <w:rPr>
          <w:spacing w:val="-5"/>
          <w:lang w:eastAsia="zh-CN"/>
        </w:rPr>
        <w:t>测评当事人以志愿者身份参加的志愿活动、</w:t>
      </w:r>
      <w:r>
        <w:rPr>
          <w:spacing w:val="-6"/>
          <w:lang w:eastAsia="zh-CN"/>
        </w:rPr>
        <w:t>公益活动，以</w:t>
      </w:r>
      <w:r>
        <w:rPr>
          <w:spacing w:val="-40"/>
          <w:lang w:eastAsia="zh-CN"/>
        </w:rPr>
        <w:t xml:space="preserve"> </w:t>
      </w:r>
      <w:r>
        <w:rPr>
          <w:spacing w:val="-6"/>
          <w:lang w:eastAsia="zh-CN"/>
        </w:rPr>
        <w:t>1</w:t>
      </w:r>
      <w:r>
        <w:rPr>
          <w:lang w:eastAsia="zh-CN"/>
        </w:rPr>
        <w:t xml:space="preserve"> </w:t>
      </w:r>
      <w:r>
        <w:rPr>
          <w:spacing w:val="-3"/>
          <w:lang w:eastAsia="zh-CN"/>
        </w:rPr>
        <w:t>小时为一个计量单位，每计量单位加</w:t>
      </w:r>
      <w:r>
        <w:rPr>
          <w:spacing w:val="-50"/>
          <w:lang w:eastAsia="zh-CN"/>
        </w:rPr>
        <w:t xml:space="preserve"> </w:t>
      </w:r>
      <w:r>
        <w:rPr>
          <w:spacing w:val="-3"/>
          <w:lang w:eastAsia="zh-CN"/>
        </w:rPr>
        <w:t>0.02</w:t>
      </w:r>
      <w:r>
        <w:rPr>
          <w:spacing w:val="-54"/>
          <w:lang w:eastAsia="zh-CN"/>
        </w:rPr>
        <w:t xml:space="preserve"> </w:t>
      </w:r>
      <w:r>
        <w:rPr>
          <w:spacing w:val="-3"/>
          <w:lang w:eastAsia="zh-CN"/>
        </w:rPr>
        <w:t>分，累计不超过</w:t>
      </w:r>
      <w:r>
        <w:rPr>
          <w:spacing w:val="-55"/>
          <w:lang w:eastAsia="zh-CN"/>
        </w:rPr>
        <w:t xml:space="preserve"> </w:t>
      </w:r>
      <w:r>
        <w:rPr>
          <w:spacing w:val="-3"/>
          <w:lang w:eastAsia="zh-CN"/>
        </w:rPr>
        <w:t>2.0</w:t>
      </w:r>
      <w:r>
        <w:rPr>
          <w:spacing w:val="-55"/>
          <w:lang w:eastAsia="zh-CN"/>
        </w:rPr>
        <w:t xml:space="preserve"> </w:t>
      </w:r>
      <w:r>
        <w:rPr>
          <w:spacing w:val="-3"/>
          <w:lang w:eastAsia="zh-CN"/>
        </w:rPr>
        <w:t>分。</w:t>
      </w:r>
    </w:p>
    <w:p w14:paraId="1CFDF84F">
      <w:pPr>
        <w:spacing w:line="384" w:lineRule="auto"/>
        <w:rPr>
          <w:lang w:eastAsia="zh-CN"/>
        </w:rPr>
      </w:pPr>
    </w:p>
    <w:p w14:paraId="562BB97A">
      <w:pPr>
        <w:pStyle w:val="2"/>
        <w:spacing w:before="92" w:line="219" w:lineRule="auto"/>
        <w:ind w:left="3752"/>
        <w:rPr>
          <w:rFonts w:hint="eastAsia"/>
          <w:lang w:eastAsia="zh-CN"/>
        </w:rPr>
      </w:pPr>
      <w:r>
        <w:rPr>
          <w:spacing w:val="-1"/>
          <w:lang w:eastAsia="zh-CN"/>
        </w:rPr>
        <w:t>第七章  扣分</w:t>
      </w:r>
    </w:p>
    <w:p w14:paraId="667761CC">
      <w:pPr>
        <w:pStyle w:val="2"/>
        <w:spacing w:before="282" w:line="328" w:lineRule="auto"/>
        <w:ind w:left="5" w:right="1" w:firstLine="553"/>
        <w:rPr>
          <w:rFonts w:hint="eastAsia"/>
          <w:lang w:eastAsia="zh-CN"/>
        </w:rPr>
      </w:pPr>
      <w:r>
        <w:rPr>
          <w:rFonts w:ascii="黑体" w:hAnsi="黑体" w:eastAsia="黑体" w:cs="黑体"/>
          <w:spacing w:val="-7"/>
          <w:lang w:eastAsia="zh-CN"/>
        </w:rPr>
        <w:t>第六十</w:t>
      </w:r>
      <w:r>
        <w:rPr>
          <w:rFonts w:hint="eastAsia" w:ascii="黑体" w:hAnsi="黑体" w:eastAsia="黑体" w:cs="黑体"/>
          <w:spacing w:val="-7"/>
          <w:lang w:eastAsia="zh-CN"/>
        </w:rPr>
        <w:t>四</w:t>
      </w:r>
      <w:r>
        <w:rPr>
          <w:rFonts w:ascii="黑体" w:hAnsi="黑体" w:eastAsia="黑体" w:cs="黑体"/>
          <w:spacing w:val="-7"/>
          <w:lang w:eastAsia="zh-CN"/>
        </w:rPr>
        <w:t xml:space="preserve"> </w:t>
      </w:r>
      <w:r>
        <w:rPr>
          <w:spacing w:val="-7"/>
          <w:lang w:eastAsia="zh-CN"/>
        </w:rPr>
        <w:t>按照《华南农业大学学生违纪处分实施办法》、《华南农业大</w:t>
      </w:r>
      <w:r>
        <w:rPr>
          <w:spacing w:val="16"/>
          <w:lang w:eastAsia="zh-CN"/>
        </w:rPr>
        <w:t xml:space="preserve"> </w:t>
      </w:r>
      <w:r>
        <w:rPr>
          <w:spacing w:val="-10"/>
          <w:lang w:eastAsia="zh-CN"/>
        </w:rPr>
        <w:t>学本科学生考试违规处理办法》、《华南农</w:t>
      </w:r>
      <w:r>
        <w:rPr>
          <w:spacing w:val="-11"/>
          <w:lang w:eastAsia="zh-CN"/>
        </w:rPr>
        <w:t>业大学学生公寓管理规定》等管理</w:t>
      </w:r>
    </w:p>
    <w:p w14:paraId="0CEFBF35">
      <w:pPr>
        <w:pStyle w:val="2"/>
        <w:spacing w:before="105" w:line="329" w:lineRule="auto"/>
        <w:ind w:left="125" w:right="113" w:firstLine="3"/>
        <w:rPr>
          <w:rFonts w:hint="eastAsia"/>
          <w:lang w:eastAsia="zh-CN"/>
        </w:rPr>
      </w:pPr>
      <w:r>
        <w:rPr>
          <w:spacing w:val="-2"/>
          <w:lang w:eastAsia="zh-CN"/>
        </w:rPr>
        <w:t>办法，对违法、违规、违纪的学生给予相应处理，并在综合测</w:t>
      </w:r>
      <w:r>
        <w:rPr>
          <w:spacing w:val="-3"/>
          <w:lang w:eastAsia="zh-CN"/>
        </w:rPr>
        <w:t>评中扣分，标</w:t>
      </w:r>
      <w:r>
        <w:rPr>
          <w:lang w:eastAsia="zh-CN"/>
        </w:rPr>
        <w:t xml:space="preserve"> </w:t>
      </w:r>
      <w:r>
        <w:rPr>
          <w:spacing w:val="-15"/>
          <w:lang w:eastAsia="zh-CN"/>
        </w:rPr>
        <w:t>准如下：</w:t>
      </w:r>
    </w:p>
    <w:p w14:paraId="6486FD8A">
      <w:pPr>
        <w:pStyle w:val="2"/>
        <w:spacing w:before="42" w:line="220" w:lineRule="auto"/>
        <w:ind w:left="682"/>
        <w:rPr>
          <w:rFonts w:hint="eastAsia"/>
        </w:rPr>
      </w:pPr>
      <w:r>
        <w:rPr>
          <w:spacing w:val="-2"/>
        </w:rPr>
        <w:t>个人扣分项</w:t>
      </w:r>
    </w:p>
    <w:p w14:paraId="29B97432">
      <w:pPr>
        <w:spacing w:line="111" w:lineRule="auto"/>
        <w:rPr>
          <w:sz w:val="2"/>
        </w:rPr>
      </w:pPr>
    </w:p>
    <w:tbl>
      <w:tblPr>
        <w:tblStyle w:val="7"/>
        <w:tblW w:w="94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5"/>
        <w:gridCol w:w="4918"/>
        <w:gridCol w:w="2063"/>
      </w:tblGrid>
      <w:tr w14:paraId="5E1B7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343" w:type="dxa"/>
            <w:gridSpan w:val="2"/>
          </w:tcPr>
          <w:p w14:paraId="4AAB6C91">
            <w:pPr>
              <w:pStyle w:val="8"/>
              <w:spacing w:before="116" w:line="214" w:lineRule="auto"/>
              <w:ind w:left="3260"/>
              <w:rPr>
                <w:rFonts w:hint="eastAsia"/>
              </w:rPr>
            </w:pPr>
            <w:r>
              <w:rPr>
                <w:spacing w:val="-6"/>
              </w:rPr>
              <w:t>类</w:t>
            </w:r>
            <w:r>
              <w:rPr>
                <w:spacing w:val="6"/>
              </w:rPr>
              <w:t xml:space="preserve">  </w:t>
            </w:r>
            <w:r>
              <w:rPr>
                <w:spacing w:val="-6"/>
              </w:rPr>
              <w:t>别</w:t>
            </w:r>
          </w:p>
        </w:tc>
        <w:tc>
          <w:tcPr>
            <w:tcW w:w="2063" w:type="dxa"/>
          </w:tcPr>
          <w:p w14:paraId="2D70DEAD">
            <w:pPr>
              <w:pStyle w:val="8"/>
              <w:spacing w:before="116" w:line="214" w:lineRule="auto"/>
              <w:ind w:left="624"/>
              <w:rPr>
                <w:rFonts w:hint="eastAsia"/>
              </w:rPr>
            </w:pPr>
            <w:r>
              <w:rPr>
                <w:spacing w:val="-8"/>
              </w:rPr>
              <w:t>扣</w:t>
            </w:r>
            <w:r>
              <w:rPr>
                <w:spacing w:val="6"/>
              </w:rPr>
              <w:t xml:space="preserve">  </w:t>
            </w:r>
            <w:r>
              <w:rPr>
                <w:spacing w:val="-8"/>
              </w:rPr>
              <w:t>分</w:t>
            </w:r>
          </w:p>
        </w:tc>
      </w:tr>
      <w:tr w14:paraId="042DA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425" w:type="dxa"/>
            <w:vMerge w:val="restart"/>
            <w:tcBorders>
              <w:bottom w:val="nil"/>
            </w:tcBorders>
          </w:tcPr>
          <w:p w14:paraId="5DD1E5D9">
            <w:pPr>
              <w:spacing w:line="265" w:lineRule="auto"/>
              <w:rPr>
                <w:lang w:eastAsia="zh-CN"/>
              </w:rPr>
            </w:pPr>
          </w:p>
          <w:p w14:paraId="586BA480">
            <w:pPr>
              <w:spacing w:line="265" w:lineRule="auto"/>
              <w:rPr>
                <w:lang w:eastAsia="zh-CN"/>
              </w:rPr>
            </w:pPr>
          </w:p>
          <w:p w14:paraId="3492A734">
            <w:pPr>
              <w:spacing w:line="265" w:lineRule="auto"/>
              <w:rPr>
                <w:lang w:eastAsia="zh-CN"/>
              </w:rPr>
            </w:pPr>
          </w:p>
          <w:p w14:paraId="79255486">
            <w:pPr>
              <w:spacing w:line="266" w:lineRule="auto"/>
              <w:rPr>
                <w:lang w:eastAsia="zh-CN"/>
              </w:rPr>
            </w:pPr>
          </w:p>
          <w:p w14:paraId="28288255">
            <w:pPr>
              <w:spacing w:line="266" w:lineRule="auto"/>
              <w:rPr>
                <w:lang w:eastAsia="zh-CN"/>
              </w:rPr>
            </w:pPr>
          </w:p>
          <w:p w14:paraId="351CAEDA">
            <w:pPr>
              <w:spacing w:line="266" w:lineRule="auto"/>
              <w:rPr>
                <w:lang w:eastAsia="zh-CN"/>
              </w:rPr>
            </w:pPr>
          </w:p>
          <w:p w14:paraId="286CAEF9">
            <w:pPr>
              <w:spacing w:line="266" w:lineRule="auto"/>
              <w:rPr>
                <w:lang w:eastAsia="zh-CN"/>
              </w:rPr>
            </w:pPr>
          </w:p>
          <w:p w14:paraId="6C814EC3">
            <w:pPr>
              <w:pStyle w:val="8"/>
              <w:spacing w:before="91" w:line="284" w:lineRule="auto"/>
              <w:ind w:left="126" w:right="129" w:firstLine="114"/>
              <w:jc w:val="both"/>
              <w:rPr>
                <w:rFonts w:hint="eastAsia"/>
                <w:lang w:eastAsia="zh-CN"/>
              </w:rPr>
            </w:pPr>
            <w:r>
              <w:rPr>
                <w:spacing w:val="-2"/>
                <w:lang w:eastAsia="zh-CN"/>
              </w:rPr>
              <w:t>违反学校及学院</w:t>
            </w:r>
            <w:r>
              <w:rPr>
                <w:spacing w:val="5"/>
                <w:lang w:eastAsia="zh-CN"/>
              </w:rPr>
              <w:t xml:space="preserve"> </w:t>
            </w:r>
            <w:r>
              <w:rPr>
                <w:spacing w:val="15"/>
                <w:lang w:eastAsia="zh-CN"/>
              </w:rPr>
              <w:t>有关规定且未达</w:t>
            </w:r>
            <w:r>
              <w:rPr>
                <w:lang w:eastAsia="zh-CN"/>
              </w:rPr>
              <w:t xml:space="preserve"> </w:t>
            </w:r>
            <w:r>
              <w:rPr>
                <w:spacing w:val="-10"/>
                <w:lang w:eastAsia="zh-CN"/>
              </w:rPr>
              <w:t>到校级违纪处分，</w:t>
            </w:r>
            <w:r>
              <w:rPr>
                <w:spacing w:val="3"/>
                <w:lang w:eastAsia="zh-CN"/>
              </w:rPr>
              <w:t xml:space="preserve"> </w:t>
            </w:r>
            <w:r>
              <w:rPr>
                <w:spacing w:val="15"/>
                <w:lang w:eastAsia="zh-CN"/>
              </w:rPr>
              <w:t>受到学校及学院</w:t>
            </w:r>
          </w:p>
          <w:p w14:paraId="37B7738B">
            <w:pPr>
              <w:pStyle w:val="8"/>
              <w:spacing w:before="41" w:line="220" w:lineRule="auto"/>
              <w:ind w:left="521"/>
              <w:rPr>
                <w:rFonts w:hint="eastAsia"/>
              </w:rPr>
            </w:pPr>
            <w:r>
              <w:rPr>
                <w:spacing w:val="-2"/>
              </w:rPr>
              <w:t>通报批评的</w:t>
            </w:r>
          </w:p>
        </w:tc>
        <w:tc>
          <w:tcPr>
            <w:tcW w:w="4918" w:type="dxa"/>
          </w:tcPr>
          <w:p w14:paraId="13D87A22">
            <w:pPr>
              <w:pStyle w:val="8"/>
              <w:spacing w:before="118" w:line="217" w:lineRule="auto"/>
              <w:ind w:left="1767"/>
              <w:rPr>
                <w:rFonts w:hint="eastAsia"/>
              </w:rPr>
            </w:pPr>
            <w:r>
              <w:rPr>
                <w:spacing w:val="-2"/>
              </w:rPr>
              <w:t>迟到、早退</w:t>
            </w:r>
          </w:p>
        </w:tc>
        <w:tc>
          <w:tcPr>
            <w:tcW w:w="2063" w:type="dxa"/>
          </w:tcPr>
          <w:p w14:paraId="72D22DA2">
            <w:pPr>
              <w:pStyle w:val="8"/>
              <w:spacing w:before="118" w:line="217" w:lineRule="auto"/>
              <w:ind w:left="622"/>
              <w:rPr>
                <w:rFonts w:hint="eastAsia"/>
              </w:rPr>
            </w:pPr>
            <w:r>
              <w:rPr>
                <w:spacing w:val="-3"/>
              </w:rPr>
              <w:t>0.1/次</w:t>
            </w:r>
          </w:p>
        </w:tc>
      </w:tr>
      <w:tr w14:paraId="4176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425" w:type="dxa"/>
            <w:vMerge w:val="continue"/>
            <w:tcBorders>
              <w:top w:val="nil"/>
              <w:bottom w:val="nil"/>
            </w:tcBorders>
          </w:tcPr>
          <w:p w14:paraId="6608C354"/>
        </w:tc>
        <w:tc>
          <w:tcPr>
            <w:tcW w:w="4918" w:type="dxa"/>
          </w:tcPr>
          <w:p w14:paraId="793A6B64">
            <w:pPr>
              <w:pStyle w:val="8"/>
              <w:spacing w:before="118" w:line="217" w:lineRule="auto"/>
              <w:ind w:left="2199"/>
              <w:rPr>
                <w:rFonts w:hint="eastAsia"/>
              </w:rPr>
            </w:pPr>
            <w:r>
              <w:rPr>
                <w:spacing w:val="-6"/>
              </w:rPr>
              <w:t>旷课</w:t>
            </w:r>
          </w:p>
        </w:tc>
        <w:tc>
          <w:tcPr>
            <w:tcW w:w="2063" w:type="dxa"/>
          </w:tcPr>
          <w:p w14:paraId="5136E186">
            <w:pPr>
              <w:pStyle w:val="8"/>
              <w:spacing w:before="118" w:line="217" w:lineRule="auto"/>
              <w:ind w:left="447"/>
              <w:rPr>
                <w:rFonts w:hint="eastAsia"/>
              </w:rPr>
            </w:pPr>
            <w:r>
              <w:rPr>
                <w:spacing w:val="-5"/>
              </w:rPr>
              <w:t>0.5</w:t>
            </w:r>
            <w:r>
              <w:rPr>
                <w:spacing w:val="-52"/>
              </w:rPr>
              <w:t xml:space="preserve"> </w:t>
            </w:r>
            <w:r>
              <w:rPr>
                <w:spacing w:val="-5"/>
              </w:rPr>
              <w:t>分/节</w:t>
            </w:r>
          </w:p>
        </w:tc>
      </w:tr>
      <w:tr w14:paraId="3B62E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425" w:type="dxa"/>
            <w:vMerge w:val="continue"/>
            <w:tcBorders>
              <w:top w:val="nil"/>
              <w:bottom w:val="nil"/>
            </w:tcBorders>
          </w:tcPr>
          <w:p w14:paraId="027649C8"/>
        </w:tc>
        <w:tc>
          <w:tcPr>
            <w:tcW w:w="4918" w:type="dxa"/>
            <w:shd w:val="clear" w:color="auto" w:fill="FFFFFF" w:themeFill="background1"/>
          </w:tcPr>
          <w:p w14:paraId="0EF93F5F">
            <w:pPr>
              <w:pStyle w:val="8"/>
              <w:spacing w:before="119" w:line="218" w:lineRule="auto"/>
              <w:ind w:left="1351"/>
              <w:rPr>
                <w:rFonts w:hint="eastAsia"/>
              </w:rPr>
            </w:pPr>
            <w:r>
              <w:rPr>
                <w:spacing w:val="-2"/>
              </w:rPr>
              <w:t>不按时报到、注册</w:t>
            </w:r>
          </w:p>
        </w:tc>
        <w:tc>
          <w:tcPr>
            <w:tcW w:w="2063" w:type="dxa"/>
            <w:shd w:val="clear" w:color="auto" w:fill="FFFFFF" w:themeFill="background1"/>
          </w:tcPr>
          <w:p w14:paraId="0B00DE75">
            <w:pPr>
              <w:pStyle w:val="8"/>
              <w:spacing w:before="119" w:line="218" w:lineRule="auto"/>
              <w:ind w:left="590"/>
              <w:rPr>
                <w:rFonts w:hint="eastAsia"/>
              </w:rPr>
            </w:pPr>
            <w:r>
              <w:rPr>
                <w:spacing w:val="-8"/>
              </w:rPr>
              <w:t>3</w:t>
            </w:r>
            <w:r>
              <w:rPr>
                <w:spacing w:val="-54"/>
              </w:rPr>
              <w:t xml:space="preserve"> </w:t>
            </w:r>
            <w:r>
              <w:rPr>
                <w:spacing w:val="-8"/>
              </w:rPr>
              <w:t>分/次</w:t>
            </w:r>
          </w:p>
        </w:tc>
      </w:tr>
      <w:tr w14:paraId="05075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425" w:type="dxa"/>
            <w:vMerge w:val="continue"/>
            <w:tcBorders>
              <w:top w:val="nil"/>
              <w:bottom w:val="nil"/>
            </w:tcBorders>
          </w:tcPr>
          <w:p w14:paraId="5C89C016"/>
        </w:tc>
        <w:tc>
          <w:tcPr>
            <w:tcW w:w="4918" w:type="dxa"/>
            <w:shd w:val="clear" w:color="auto" w:fill="FFFFFF" w:themeFill="background1"/>
            <w:vAlign w:val="center"/>
          </w:tcPr>
          <w:p w14:paraId="2B9AEE00">
            <w:pPr>
              <w:pStyle w:val="8"/>
              <w:spacing w:before="119" w:line="218" w:lineRule="auto"/>
              <w:jc w:val="center"/>
              <w:rPr>
                <w:rFonts w:hint="eastAsia"/>
                <w:spacing w:val="-2"/>
                <w:lang w:eastAsia="zh-CN"/>
              </w:rPr>
            </w:pPr>
            <w:r>
              <w:rPr>
                <w:rFonts w:hint="eastAsia"/>
                <w:spacing w:val="-2"/>
                <w:lang w:eastAsia="zh-CN"/>
              </w:rPr>
              <w:t>团员（含已发展的党员）未按时完成年度团籍注册</w:t>
            </w:r>
          </w:p>
        </w:tc>
        <w:tc>
          <w:tcPr>
            <w:tcW w:w="2063" w:type="dxa"/>
            <w:shd w:val="clear" w:color="auto" w:fill="FFFFFF" w:themeFill="background1"/>
            <w:vAlign w:val="center"/>
          </w:tcPr>
          <w:p w14:paraId="71A93FF4">
            <w:pPr>
              <w:pStyle w:val="8"/>
              <w:spacing w:before="119" w:line="218" w:lineRule="auto"/>
              <w:jc w:val="center"/>
              <w:rPr>
                <w:rFonts w:hint="eastAsia"/>
                <w:spacing w:val="-8"/>
              </w:rPr>
            </w:pPr>
            <w:r>
              <w:rPr>
                <w:spacing w:val="-8"/>
              </w:rPr>
              <w:t>3</w:t>
            </w:r>
            <w:r>
              <w:rPr>
                <w:spacing w:val="-54"/>
              </w:rPr>
              <w:t xml:space="preserve"> </w:t>
            </w:r>
            <w:r>
              <w:rPr>
                <w:spacing w:val="-8"/>
              </w:rPr>
              <w:t>分/次</w:t>
            </w:r>
          </w:p>
        </w:tc>
      </w:tr>
      <w:tr w14:paraId="5AC7F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425" w:type="dxa"/>
            <w:vMerge w:val="continue"/>
            <w:tcBorders>
              <w:top w:val="nil"/>
              <w:bottom w:val="nil"/>
            </w:tcBorders>
          </w:tcPr>
          <w:p w14:paraId="05CF4704"/>
        </w:tc>
        <w:tc>
          <w:tcPr>
            <w:tcW w:w="4918" w:type="dxa"/>
          </w:tcPr>
          <w:p w14:paraId="7BE4178D">
            <w:pPr>
              <w:pStyle w:val="8"/>
              <w:spacing w:before="119" w:line="217" w:lineRule="auto"/>
              <w:ind w:left="509"/>
              <w:rPr>
                <w:rFonts w:hint="eastAsia"/>
                <w:lang w:eastAsia="zh-CN"/>
              </w:rPr>
            </w:pPr>
            <w:r>
              <w:rPr>
                <w:spacing w:val="-1"/>
                <w:lang w:eastAsia="zh-CN"/>
              </w:rPr>
              <w:t>无故缺席学院、学校组织的活动</w:t>
            </w:r>
          </w:p>
        </w:tc>
        <w:tc>
          <w:tcPr>
            <w:tcW w:w="2063" w:type="dxa"/>
          </w:tcPr>
          <w:p w14:paraId="786877C7">
            <w:pPr>
              <w:pStyle w:val="8"/>
              <w:spacing w:before="119" w:line="217" w:lineRule="auto"/>
              <w:ind w:left="447"/>
              <w:rPr>
                <w:rFonts w:hint="eastAsia"/>
              </w:rPr>
            </w:pPr>
            <w:r>
              <w:rPr>
                <w:spacing w:val="-5"/>
              </w:rPr>
              <w:t>0.5</w:t>
            </w:r>
            <w:r>
              <w:rPr>
                <w:spacing w:val="-52"/>
              </w:rPr>
              <w:t xml:space="preserve"> </w:t>
            </w:r>
            <w:r>
              <w:rPr>
                <w:spacing w:val="-5"/>
              </w:rPr>
              <w:t>分/次</w:t>
            </w:r>
          </w:p>
        </w:tc>
      </w:tr>
      <w:tr w14:paraId="51B62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425" w:type="dxa"/>
            <w:vMerge w:val="continue"/>
            <w:tcBorders>
              <w:top w:val="nil"/>
              <w:bottom w:val="nil"/>
            </w:tcBorders>
          </w:tcPr>
          <w:p w14:paraId="4502F22E"/>
        </w:tc>
        <w:tc>
          <w:tcPr>
            <w:tcW w:w="4918" w:type="dxa"/>
          </w:tcPr>
          <w:p w14:paraId="1D11AEEC">
            <w:pPr>
              <w:pStyle w:val="8"/>
              <w:spacing w:before="118" w:line="217" w:lineRule="auto"/>
              <w:ind w:left="647"/>
              <w:rPr>
                <w:rFonts w:hint="eastAsia"/>
                <w:lang w:eastAsia="zh-CN"/>
              </w:rPr>
            </w:pPr>
            <w:r>
              <w:rPr>
                <w:spacing w:val="-1"/>
                <w:lang w:eastAsia="zh-CN"/>
              </w:rPr>
              <w:t>破坏校园环境，违背校园文明</w:t>
            </w:r>
          </w:p>
        </w:tc>
        <w:tc>
          <w:tcPr>
            <w:tcW w:w="2063" w:type="dxa"/>
          </w:tcPr>
          <w:p w14:paraId="4A704FE7">
            <w:pPr>
              <w:pStyle w:val="8"/>
              <w:spacing w:before="118" w:line="217" w:lineRule="auto"/>
              <w:ind w:left="447"/>
              <w:rPr>
                <w:rFonts w:hint="eastAsia"/>
              </w:rPr>
            </w:pPr>
            <w:r>
              <w:rPr>
                <w:spacing w:val="-5"/>
              </w:rPr>
              <w:t>0.5</w:t>
            </w:r>
            <w:r>
              <w:rPr>
                <w:spacing w:val="-52"/>
              </w:rPr>
              <w:t xml:space="preserve"> </w:t>
            </w:r>
            <w:r>
              <w:rPr>
                <w:spacing w:val="-5"/>
              </w:rPr>
              <w:t>分/次</w:t>
            </w:r>
          </w:p>
        </w:tc>
      </w:tr>
      <w:tr w14:paraId="771AE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2425" w:type="dxa"/>
            <w:vMerge w:val="continue"/>
            <w:tcBorders>
              <w:top w:val="nil"/>
              <w:bottom w:val="nil"/>
            </w:tcBorders>
          </w:tcPr>
          <w:p w14:paraId="53C14F97"/>
        </w:tc>
        <w:tc>
          <w:tcPr>
            <w:tcW w:w="4918" w:type="dxa"/>
          </w:tcPr>
          <w:p w14:paraId="3A17272D">
            <w:pPr>
              <w:pStyle w:val="8"/>
              <w:spacing w:before="113" w:line="251" w:lineRule="auto"/>
              <w:ind w:left="2049" w:right="144" w:hanging="1894"/>
              <w:rPr>
                <w:rFonts w:hint="eastAsia"/>
                <w:lang w:eastAsia="zh-CN"/>
              </w:rPr>
            </w:pPr>
            <w:r>
              <w:rPr>
                <w:spacing w:val="-4"/>
                <w:lang w:eastAsia="zh-CN"/>
              </w:rPr>
              <w:t>在宿舍使用大于或等于</w:t>
            </w:r>
            <w:r>
              <w:rPr>
                <w:spacing w:val="-28"/>
                <w:lang w:eastAsia="zh-CN"/>
              </w:rPr>
              <w:t xml:space="preserve"> </w:t>
            </w:r>
            <w:r>
              <w:rPr>
                <w:rFonts w:ascii="Times New Roman" w:hAnsi="Times New Roman" w:eastAsia="Times New Roman" w:cs="Times New Roman"/>
                <w:spacing w:val="-4"/>
                <w:lang w:eastAsia="zh-CN"/>
              </w:rPr>
              <w:t>1200</w:t>
            </w:r>
            <w:r>
              <w:rPr>
                <w:rFonts w:ascii="Times New Roman" w:hAnsi="Times New Roman" w:eastAsia="Times New Roman" w:cs="Times New Roman"/>
                <w:spacing w:val="21"/>
                <w:w w:val="101"/>
                <w:lang w:eastAsia="zh-CN"/>
              </w:rPr>
              <w:t xml:space="preserve"> </w:t>
            </w:r>
            <w:r>
              <w:rPr>
                <w:spacing w:val="-4"/>
                <w:lang w:eastAsia="zh-CN"/>
              </w:rPr>
              <w:t>瓦的大功</w:t>
            </w:r>
            <w:r>
              <w:rPr>
                <w:lang w:eastAsia="zh-CN"/>
              </w:rPr>
              <w:t xml:space="preserve"> </w:t>
            </w:r>
            <w:r>
              <w:rPr>
                <w:spacing w:val="-3"/>
                <w:lang w:eastAsia="zh-CN"/>
              </w:rPr>
              <w:t>率电器</w:t>
            </w:r>
          </w:p>
        </w:tc>
        <w:tc>
          <w:tcPr>
            <w:tcW w:w="2063" w:type="dxa"/>
          </w:tcPr>
          <w:p w14:paraId="2546C297">
            <w:pPr>
              <w:rPr>
                <w:lang w:eastAsia="zh-CN"/>
              </w:rPr>
            </w:pPr>
          </w:p>
          <w:p w14:paraId="26A3DB25">
            <w:pPr>
              <w:pStyle w:val="8"/>
              <w:spacing w:before="91" w:line="220" w:lineRule="auto"/>
              <w:ind w:left="605"/>
              <w:rPr>
                <w:rFonts w:hint="eastAsia"/>
              </w:rPr>
            </w:pPr>
            <w:r>
              <w:rPr>
                <w:spacing w:val="-12"/>
              </w:rPr>
              <w:t>1</w:t>
            </w:r>
            <w:r>
              <w:rPr>
                <w:spacing w:val="-53"/>
              </w:rPr>
              <w:t xml:space="preserve"> </w:t>
            </w:r>
            <w:r>
              <w:rPr>
                <w:spacing w:val="-12"/>
              </w:rPr>
              <w:t>分/次</w:t>
            </w:r>
          </w:p>
        </w:tc>
      </w:tr>
      <w:tr w14:paraId="1D9D1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425" w:type="dxa"/>
            <w:vMerge w:val="continue"/>
            <w:tcBorders>
              <w:top w:val="nil"/>
              <w:bottom w:val="nil"/>
            </w:tcBorders>
          </w:tcPr>
          <w:p w14:paraId="5F3A09EA"/>
        </w:tc>
        <w:tc>
          <w:tcPr>
            <w:tcW w:w="4918" w:type="dxa"/>
          </w:tcPr>
          <w:p w14:paraId="509B3DEF">
            <w:pPr>
              <w:pStyle w:val="8"/>
              <w:spacing w:before="120" w:line="216" w:lineRule="auto"/>
              <w:ind w:left="1485"/>
              <w:rPr>
                <w:rFonts w:hint="eastAsia"/>
              </w:rPr>
            </w:pPr>
            <w:r>
              <w:rPr>
                <w:spacing w:val="-1"/>
              </w:rPr>
              <w:t>在宿舍饲养宠物</w:t>
            </w:r>
          </w:p>
        </w:tc>
        <w:tc>
          <w:tcPr>
            <w:tcW w:w="2063" w:type="dxa"/>
          </w:tcPr>
          <w:p w14:paraId="6EA3D130">
            <w:pPr>
              <w:pStyle w:val="8"/>
              <w:spacing w:before="120" w:line="216" w:lineRule="auto"/>
              <w:ind w:left="605"/>
              <w:rPr>
                <w:rFonts w:hint="eastAsia"/>
              </w:rPr>
            </w:pPr>
            <w:r>
              <w:rPr>
                <w:spacing w:val="-12"/>
              </w:rPr>
              <w:t>1</w:t>
            </w:r>
            <w:r>
              <w:rPr>
                <w:spacing w:val="-53"/>
              </w:rPr>
              <w:t xml:space="preserve"> </w:t>
            </w:r>
            <w:r>
              <w:rPr>
                <w:spacing w:val="-12"/>
              </w:rPr>
              <w:t>分/次</w:t>
            </w:r>
          </w:p>
        </w:tc>
      </w:tr>
      <w:tr w14:paraId="2E15C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2425" w:type="dxa"/>
            <w:vMerge w:val="continue"/>
            <w:tcBorders>
              <w:top w:val="nil"/>
              <w:bottom w:val="nil"/>
            </w:tcBorders>
          </w:tcPr>
          <w:p w14:paraId="2E7C9909"/>
        </w:tc>
        <w:tc>
          <w:tcPr>
            <w:tcW w:w="4918" w:type="dxa"/>
          </w:tcPr>
          <w:p w14:paraId="7D07B719">
            <w:pPr>
              <w:pStyle w:val="8"/>
              <w:spacing w:before="116" w:line="250" w:lineRule="auto"/>
              <w:ind w:left="2331" w:right="104" w:hanging="2215"/>
              <w:rPr>
                <w:rFonts w:hint="eastAsia"/>
                <w:lang w:eastAsia="zh-CN"/>
              </w:rPr>
            </w:pPr>
            <w:r>
              <w:rPr>
                <w:spacing w:val="-5"/>
                <w:lang w:eastAsia="zh-CN"/>
              </w:rPr>
              <w:t>擅自移动或拆卸书桌、床铺等宿舍内家</w:t>
            </w:r>
            <w:r>
              <w:rPr>
                <w:spacing w:val="15"/>
                <w:lang w:eastAsia="zh-CN"/>
              </w:rPr>
              <w:t xml:space="preserve"> </w:t>
            </w:r>
            <w:r>
              <w:rPr>
                <w:lang w:eastAsia="zh-CN"/>
              </w:rPr>
              <w:t>具</w:t>
            </w:r>
          </w:p>
        </w:tc>
        <w:tc>
          <w:tcPr>
            <w:tcW w:w="2063" w:type="dxa"/>
          </w:tcPr>
          <w:p w14:paraId="2C082934">
            <w:pPr>
              <w:spacing w:line="241" w:lineRule="auto"/>
              <w:rPr>
                <w:lang w:eastAsia="zh-CN"/>
              </w:rPr>
            </w:pPr>
          </w:p>
          <w:p w14:paraId="502171C0">
            <w:pPr>
              <w:pStyle w:val="8"/>
              <w:spacing w:before="91" w:line="220" w:lineRule="auto"/>
              <w:ind w:left="605"/>
              <w:rPr>
                <w:rFonts w:hint="eastAsia"/>
              </w:rPr>
            </w:pPr>
            <w:r>
              <w:rPr>
                <w:spacing w:val="-12"/>
              </w:rPr>
              <w:t>1</w:t>
            </w:r>
            <w:r>
              <w:rPr>
                <w:spacing w:val="-53"/>
              </w:rPr>
              <w:t xml:space="preserve"> </w:t>
            </w:r>
            <w:r>
              <w:rPr>
                <w:spacing w:val="-12"/>
              </w:rPr>
              <w:t>分/次</w:t>
            </w:r>
          </w:p>
        </w:tc>
      </w:tr>
      <w:tr w14:paraId="43190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2425" w:type="dxa"/>
            <w:vMerge w:val="continue"/>
            <w:tcBorders>
              <w:top w:val="nil"/>
              <w:bottom w:val="nil"/>
            </w:tcBorders>
          </w:tcPr>
          <w:p w14:paraId="145962B0"/>
        </w:tc>
        <w:tc>
          <w:tcPr>
            <w:tcW w:w="4918" w:type="dxa"/>
          </w:tcPr>
          <w:p w14:paraId="442BC35E">
            <w:pPr>
              <w:pStyle w:val="8"/>
              <w:spacing w:before="113" w:line="220" w:lineRule="auto"/>
              <w:ind w:left="1632"/>
              <w:rPr>
                <w:rFonts w:hint="eastAsia"/>
                <w:lang w:eastAsia="zh-CN"/>
              </w:rPr>
            </w:pPr>
            <w:r>
              <w:rPr>
                <w:spacing w:val="-3"/>
                <w:lang w:eastAsia="zh-CN"/>
              </w:rPr>
              <w:t>未按时按规定</w:t>
            </w:r>
          </w:p>
          <w:p w14:paraId="5DF2C749">
            <w:pPr>
              <w:pStyle w:val="8"/>
              <w:spacing w:before="107" w:line="211" w:lineRule="auto"/>
              <w:ind w:left="1344"/>
              <w:rPr>
                <w:rFonts w:hint="eastAsia"/>
                <w:lang w:eastAsia="zh-CN"/>
              </w:rPr>
            </w:pPr>
            <w:r>
              <w:rPr>
                <w:spacing w:val="-1"/>
                <w:lang w:eastAsia="zh-CN"/>
              </w:rPr>
              <w:t>缴纳学费、住宿费</w:t>
            </w:r>
          </w:p>
        </w:tc>
        <w:tc>
          <w:tcPr>
            <w:tcW w:w="2063" w:type="dxa"/>
          </w:tcPr>
          <w:p w14:paraId="45D42911">
            <w:pPr>
              <w:spacing w:line="241" w:lineRule="auto"/>
              <w:rPr>
                <w:lang w:eastAsia="zh-CN"/>
              </w:rPr>
            </w:pPr>
          </w:p>
          <w:p w14:paraId="77383A14">
            <w:pPr>
              <w:pStyle w:val="8"/>
              <w:spacing w:before="91" w:line="220" w:lineRule="auto"/>
              <w:ind w:left="590"/>
              <w:rPr>
                <w:rFonts w:hint="eastAsia"/>
              </w:rPr>
            </w:pPr>
            <w:r>
              <w:rPr>
                <w:spacing w:val="-8"/>
              </w:rPr>
              <w:t>3</w:t>
            </w:r>
            <w:r>
              <w:rPr>
                <w:spacing w:val="-54"/>
              </w:rPr>
              <w:t xml:space="preserve"> </w:t>
            </w:r>
            <w:r>
              <w:rPr>
                <w:spacing w:val="-8"/>
              </w:rPr>
              <w:t>分/次</w:t>
            </w:r>
          </w:p>
        </w:tc>
      </w:tr>
      <w:tr w14:paraId="2A014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425" w:type="dxa"/>
            <w:vMerge w:val="continue"/>
            <w:tcBorders>
              <w:top w:val="nil"/>
            </w:tcBorders>
          </w:tcPr>
          <w:p w14:paraId="323BEBBA"/>
        </w:tc>
        <w:tc>
          <w:tcPr>
            <w:tcW w:w="4918" w:type="dxa"/>
          </w:tcPr>
          <w:p w14:paraId="3FCF04DA">
            <w:pPr>
              <w:pStyle w:val="8"/>
              <w:spacing w:before="121" w:line="215" w:lineRule="auto"/>
              <w:rPr>
                <w:rFonts w:hint="eastAsia"/>
                <w:lang w:eastAsia="zh-CN"/>
              </w:rPr>
            </w:pPr>
            <w:r>
              <w:rPr>
                <w:spacing w:val="-2"/>
                <w:lang w:eastAsia="zh-CN"/>
              </w:rPr>
              <w:t>其他通报批评情况</w:t>
            </w:r>
            <w:r>
              <w:rPr>
                <w:rFonts w:hint="eastAsia"/>
                <w:spacing w:val="-2"/>
                <w:lang w:eastAsia="zh-CN"/>
              </w:rPr>
              <w:t>（如违反学校电动车相关管理规定等）</w:t>
            </w:r>
          </w:p>
        </w:tc>
        <w:tc>
          <w:tcPr>
            <w:tcW w:w="2063" w:type="dxa"/>
          </w:tcPr>
          <w:p w14:paraId="03FA0793">
            <w:pPr>
              <w:pStyle w:val="8"/>
              <w:spacing w:before="121" w:line="215" w:lineRule="auto"/>
              <w:ind w:left="305"/>
              <w:rPr>
                <w:rFonts w:hint="eastAsia"/>
              </w:rPr>
            </w:pPr>
            <w:r>
              <w:rPr>
                <w:spacing w:val="-4"/>
              </w:rPr>
              <w:t>0.</w:t>
            </w:r>
            <w:r>
              <w:rPr>
                <w:rFonts w:hint="eastAsia"/>
                <w:spacing w:val="-4"/>
                <w:lang w:eastAsia="zh-CN"/>
              </w:rPr>
              <w:t>5</w:t>
            </w:r>
            <w:r>
              <w:rPr>
                <w:spacing w:val="-4"/>
              </w:rPr>
              <w:t>-3</w:t>
            </w:r>
            <w:r>
              <w:rPr>
                <w:spacing w:val="-49"/>
              </w:rPr>
              <w:t xml:space="preserve"> </w:t>
            </w:r>
            <w:r>
              <w:rPr>
                <w:spacing w:val="-4"/>
              </w:rPr>
              <w:t>分/次</w:t>
            </w:r>
          </w:p>
        </w:tc>
      </w:tr>
      <w:tr w14:paraId="79E72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425" w:type="dxa"/>
            <w:vMerge w:val="restart"/>
            <w:tcBorders>
              <w:bottom w:val="nil"/>
            </w:tcBorders>
          </w:tcPr>
          <w:p w14:paraId="0E07F8BB">
            <w:pPr>
              <w:spacing w:line="368" w:lineRule="auto"/>
              <w:rPr>
                <w:lang w:eastAsia="zh-CN"/>
              </w:rPr>
            </w:pPr>
          </w:p>
          <w:p w14:paraId="62DDE81C">
            <w:pPr>
              <w:pStyle w:val="8"/>
              <w:spacing w:before="91" w:line="221" w:lineRule="auto"/>
              <w:ind w:left="241"/>
              <w:rPr>
                <w:rFonts w:hint="eastAsia"/>
                <w:lang w:eastAsia="zh-CN"/>
              </w:rPr>
            </w:pPr>
            <w:r>
              <w:rPr>
                <w:spacing w:val="-2"/>
                <w:lang w:eastAsia="zh-CN"/>
              </w:rPr>
              <w:t>违反学校及学院</w:t>
            </w:r>
          </w:p>
          <w:p w14:paraId="761E73A1">
            <w:pPr>
              <w:pStyle w:val="8"/>
              <w:spacing w:before="103" w:line="213" w:lineRule="auto"/>
              <w:ind w:left="206"/>
              <w:rPr>
                <w:rFonts w:hint="eastAsia"/>
                <w:lang w:eastAsia="zh-CN"/>
              </w:rPr>
            </w:pPr>
            <w:r>
              <w:rPr>
                <w:spacing w:val="-2"/>
                <w:lang w:eastAsia="zh-CN"/>
              </w:rPr>
              <w:t>有关规定</w:t>
            </w:r>
            <w:r>
              <w:rPr>
                <w:rFonts w:ascii="Times New Roman" w:hAnsi="Times New Roman" w:eastAsia="Times New Roman" w:cs="Times New Roman"/>
                <w:spacing w:val="-2"/>
                <w:lang w:eastAsia="zh-CN"/>
              </w:rPr>
              <w:t>,</w:t>
            </w:r>
            <w:r>
              <w:rPr>
                <w:spacing w:val="-2"/>
                <w:lang w:eastAsia="zh-CN"/>
              </w:rPr>
              <w:t>受到学</w:t>
            </w:r>
          </w:p>
          <w:p w14:paraId="0946D231">
            <w:pPr>
              <w:pStyle w:val="8"/>
              <w:spacing w:before="118" w:line="221" w:lineRule="auto"/>
              <w:ind w:left="381"/>
              <w:rPr>
                <w:rFonts w:hint="eastAsia"/>
              </w:rPr>
            </w:pPr>
            <w:r>
              <w:rPr>
                <w:spacing w:val="-2"/>
              </w:rPr>
              <w:t>校违纪处分的</w:t>
            </w:r>
          </w:p>
        </w:tc>
        <w:tc>
          <w:tcPr>
            <w:tcW w:w="4918" w:type="dxa"/>
          </w:tcPr>
          <w:p w14:paraId="7CFA4816">
            <w:pPr>
              <w:pStyle w:val="8"/>
              <w:spacing w:before="120" w:line="217" w:lineRule="auto"/>
              <w:ind w:left="2191"/>
              <w:rPr>
                <w:rFonts w:hint="eastAsia"/>
              </w:rPr>
            </w:pPr>
            <w:r>
              <w:rPr>
                <w:spacing w:val="-4"/>
              </w:rPr>
              <w:t>警告</w:t>
            </w:r>
          </w:p>
        </w:tc>
        <w:tc>
          <w:tcPr>
            <w:tcW w:w="2063" w:type="dxa"/>
          </w:tcPr>
          <w:p w14:paraId="28AC6D3A">
            <w:pPr>
              <w:pStyle w:val="8"/>
              <w:spacing w:before="120" w:line="217" w:lineRule="auto"/>
              <w:ind w:left="583"/>
              <w:rPr>
                <w:rFonts w:hint="eastAsia"/>
              </w:rPr>
            </w:pPr>
            <w:r>
              <w:rPr>
                <w:spacing w:val="-6"/>
              </w:rPr>
              <w:t>4</w:t>
            </w:r>
            <w:r>
              <w:rPr>
                <w:spacing w:val="-55"/>
              </w:rPr>
              <w:t xml:space="preserve"> </w:t>
            </w:r>
            <w:r>
              <w:rPr>
                <w:spacing w:val="-6"/>
              </w:rPr>
              <w:t>分/次</w:t>
            </w:r>
          </w:p>
        </w:tc>
      </w:tr>
      <w:tr w14:paraId="72FC7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425" w:type="dxa"/>
            <w:vMerge w:val="continue"/>
            <w:tcBorders>
              <w:top w:val="nil"/>
              <w:bottom w:val="nil"/>
            </w:tcBorders>
          </w:tcPr>
          <w:p w14:paraId="32C3FA0B"/>
        </w:tc>
        <w:tc>
          <w:tcPr>
            <w:tcW w:w="4918" w:type="dxa"/>
          </w:tcPr>
          <w:p w14:paraId="235C41A7">
            <w:pPr>
              <w:pStyle w:val="8"/>
              <w:spacing w:before="147" w:line="219" w:lineRule="auto"/>
              <w:ind w:left="1907"/>
              <w:rPr>
                <w:rFonts w:hint="eastAsia"/>
              </w:rPr>
            </w:pPr>
            <w:r>
              <w:rPr>
                <w:spacing w:val="-2"/>
              </w:rPr>
              <w:t>严重警告</w:t>
            </w:r>
          </w:p>
        </w:tc>
        <w:tc>
          <w:tcPr>
            <w:tcW w:w="2063" w:type="dxa"/>
          </w:tcPr>
          <w:p w14:paraId="254F6C5A">
            <w:pPr>
              <w:pStyle w:val="8"/>
              <w:spacing w:before="148" w:line="220" w:lineRule="auto"/>
              <w:ind w:left="590"/>
              <w:rPr>
                <w:rFonts w:hint="eastAsia"/>
              </w:rPr>
            </w:pPr>
            <w:r>
              <w:rPr>
                <w:spacing w:val="-8"/>
              </w:rPr>
              <w:t>5</w:t>
            </w:r>
            <w:r>
              <w:rPr>
                <w:spacing w:val="-54"/>
              </w:rPr>
              <w:t xml:space="preserve"> </w:t>
            </w:r>
            <w:r>
              <w:rPr>
                <w:spacing w:val="-8"/>
              </w:rPr>
              <w:t>分/次</w:t>
            </w:r>
          </w:p>
        </w:tc>
      </w:tr>
      <w:tr w14:paraId="5500C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25" w:type="dxa"/>
            <w:vMerge w:val="continue"/>
            <w:tcBorders>
              <w:top w:val="nil"/>
              <w:bottom w:val="nil"/>
            </w:tcBorders>
          </w:tcPr>
          <w:p w14:paraId="59E858FB"/>
        </w:tc>
        <w:tc>
          <w:tcPr>
            <w:tcW w:w="4918" w:type="dxa"/>
          </w:tcPr>
          <w:p w14:paraId="41AA80B5">
            <w:pPr>
              <w:pStyle w:val="8"/>
              <w:spacing w:before="151" w:line="228" w:lineRule="auto"/>
              <w:ind w:left="2185"/>
              <w:rPr>
                <w:rFonts w:hint="eastAsia"/>
              </w:rPr>
            </w:pPr>
            <w:r>
              <w:rPr>
                <w:spacing w:val="-3"/>
              </w:rPr>
              <w:t>记过</w:t>
            </w:r>
          </w:p>
        </w:tc>
        <w:tc>
          <w:tcPr>
            <w:tcW w:w="2063" w:type="dxa"/>
          </w:tcPr>
          <w:p w14:paraId="45186C55">
            <w:pPr>
              <w:pStyle w:val="8"/>
              <w:spacing w:before="151" w:line="220" w:lineRule="auto"/>
              <w:ind w:left="586"/>
              <w:rPr>
                <w:rFonts w:hint="eastAsia"/>
              </w:rPr>
            </w:pPr>
            <w:r>
              <w:rPr>
                <w:spacing w:val="-7"/>
              </w:rPr>
              <w:t>6</w:t>
            </w:r>
            <w:r>
              <w:rPr>
                <w:spacing w:val="-54"/>
              </w:rPr>
              <w:t xml:space="preserve"> </w:t>
            </w:r>
            <w:r>
              <w:rPr>
                <w:spacing w:val="-7"/>
              </w:rPr>
              <w:t>分/次</w:t>
            </w:r>
          </w:p>
        </w:tc>
      </w:tr>
      <w:tr w14:paraId="7CEBE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2425" w:type="dxa"/>
            <w:vMerge w:val="continue"/>
            <w:tcBorders>
              <w:top w:val="nil"/>
            </w:tcBorders>
          </w:tcPr>
          <w:p w14:paraId="198A0693"/>
        </w:tc>
        <w:tc>
          <w:tcPr>
            <w:tcW w:w="4918" w:type="dxa"/>
          </w:tcPr>
          <w:p w14:paraId="5F2AE7AD">
            <w:pPr>
              <w:pStyle w:val="8"/>
              <w:spacing w:before="152" w:line="220" w:lineRule="auto"/>
              <w:ind w:left="1927"/>
              <w:rPr>
                <w:rFonts w:hint="eastAsia"/>
              </w:rPr>
            </w:pPr>
            <w:r>
              <w:rPr>
                <w:spacing w:val="-6"/>
              </w:rPr>
              <w:t>留校察看</w:t>
            </w:r>
          </w:p>
        </w:tc>
        <w:tc>
          <w:tcPr>
            <w:tcW w:w="2063" w:type="dxa"/>
          </w:tcPr>
          <w:p w14:paraId="0C06D37C">
            <w:pPr>
              <w:pStyle w:val="8"/>
              <w:spacing w:before="152" w:line="220" w:lineRule="auto"/>
              <w:ind w:left="591"/>
              <w:rPr>
                <w:rFonts w:hint="eastAsia"/>
              </w:rPr>
            </w:pPr>
            <w:r>
              <w:rPr>
                <w:spacing w:val="-8"/>
              </w:rPr>
              <w:t>7</w:t>
            </w:r>
            <w:r>
              <w:rPr>
                <w:spacing w:val="-55"/>
              </w:rPr>
              <w:t xml:space="preserve"> </w:t>
            </w:r>
            <w:r>
              <w:rPr>
                <w:spacing w:val="-8"/>
              </w:rPr>
              <w:t>分/次</w:t>
            </w:r>
          </w:p>
        </w:tc>
      </w:tr>
    </w:tbl>
    <w:p w14:paraId="00A18CC1">
      <w:pPr>
        <w:pStyle w:val="2"/>
        <w:spacing w:before="176" w:line="221" w:lineRule="auto"/>
        <w:ind w:left="1149"/>
        <w:rPr>
          <w:rFonts w:hint="eastAsia"/>
        </w:rPr>
      </w:pPr>
      <w:r>
        <w:rPr>
          <w:spacing w:val="-7"/>
        </w:rPr>
        <w:t>团体扣分项</w:t>
      </w:r>
    </w:p>
    <w:p w14:paraId="50A17F7C">
      <w:pPr>
        <w:spacing w:line="99" w:lineRule="auto"/>
        <w:rPr>
          <w:sz w:val="2"/>
        </w:rPr>
      </w:pPr>
    </w:p>
    <w:tbl>
      <w:tblPr>
        <w:tblStyle w:val="7"/>
        <w:tblW w:w="8192" w:type="dxa"/>
        <w:tblInd w:w="6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8"/>
        <w:gridCol w:w="1557"/>
        <w:gridCol w:w="1847"/>
      </w:tblGrid>
      <w:tr w14:paraId="308FB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6345" w:type="dxa"/>
            <w:gridSpan w:val="2"/>
            <w:tcBorders>
              <w:bottom w:val="single" w:color="auto" w:sz="4" w:space="0"/>
            </w:tcBorders>
          </w:tcPr>
          <w:p w14:paraId="5EA49ACD">
            <w:pPr>
              <w:pStyle w:val="8"/>
              <w:spacing w:before="316" w:line="220" w:lineRule="auto"/>
              <w:ind w:left="2764"/>
              <w:rPr>
                <w:rFonts w:hint="eastAsia"/>
              </w:rPr>
            </w:pPr>
            <w:r>
              <w:rPr>
                <w:spacing w:val="-6"/>
              </w:rPr>
              <w:t>类</w:t>
            </w:r>
            <w:r>
              <w:rPr>
                <w:spacing w:val="6"/>
              </w:rPr>
              <w:t xml:space="preserve">  </w:t>
            </w:r>
            <w:r>
              <w:rPr>
                <w:spacing w:val="-6"/>
              </w:rPr>
              <w:t>别</w:t>
            </w:r>
          </w:p>
        </w:tc>
        <w:tc>
          <w:tcPr>
            <w:tcW w:w="1847" w:type="dxa"/>
            <w:tcBorders>
              <w:bottom w:val="single" w:color="auto" w:sz="4" w:space="0"/>
            </w:tcBorders>
          </w:tcPr>
          <w:p w14:paraId="6BD39F35">
            <w:pPr>
              <w:pStyle w:val="8"/>
              <w:spacing w:before="315" w:line="221" w:lineRule="auto"/>
              <w:ind w:left="516"/>
              <w:rPr>
                <w:rFonts w:hint="eastAsia"/>
              </w:rPr>
            </w:pPr>
            <w:r>
              <w:rPr>
                <w:spacing w:val="-8"/>
              </w:rPr>
              <w:t>扣</w:t>
            </w:r>
            <w:r>
              <w:rPr>
                <w:spacing w:val="6"/>
              </w:rPr>
              <w:t xml:space="preserve">  </w:t>
            </w:r>
            <w:r>
              <w:rPr>
                <w:spacing w:val="-8"/>
              </w:rPr>
              <w:t>分</w:t>
            </w:r>
          </w:p>
        </w:tc>
      </w:tr>
      <w:tr w14:paraId="7B807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4788"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Pr>
          <w:p w14:paraId="1404FE83">
            <w:pPr>
              <w:spacing w:line="322" w:lineRule="auto"/>
              <w:rPr>
                <w:lang w:eastAsia="zh-CN"/>
              </w:rPr>
            </w:pPr>
          </w:p>
          <w:p w14:paraId="1EA4A9D4">
            <w:pPr>
              <w:spacing w:line="322" w:lineRule="auto"/>
              <w:rPr>
                <w:lang w:eastAsia="zh-CN"/>
              </w:rPr>
            </w:pPr>
          </w:p>
          <w:p w14:paraId="2E13F35F">
            <w:pPr>
              <w:pStyle w:val="8"/>
              <w:spacing w:before="91" w:line="220" w:lineRule="auto"/>
              <w:ind w:left="305"/>
              <w:rPr>
                <w:rFonts w:hint="eastAsia"/>
                <w:lang w:eastAsia="zh-CN"/>
              </w:rPr>
            </w:pPr>
            <w:r>
              <w:rPr>
                <w:spacing w:val="8"/>
                <w:lang w:eastAsia="zh-CN"/>
              </w:rPr>
              <w:t>宿舍卫生评比中被评为“不合格”</w:t>
            </w:r>
          </w:p>
        </w:tc>
        <w:tc>
          <w:tcPr>
            <w:tcW w:w="1557" w:type="dxa"/>
            <w:tcBorders>
              <w:top w:val="single" w:color="auto" w:sz="4" w:space="0"/>
              <w:left w:val="single" w:color="auto" w:sz="4" w:space="0"/>
              <w:bottom w:val="single" w:color="auto" w:sz="4" w:space="0"/>
              <w:right w:val="single" w:color="auto" w:sz="4" w:space="0"/>
            </w:tcBorders>
            <w:shd w:val="clear" w:color="auto" w:fill="FFFFFF" w:themeFill="background1"/>
          </w:tcPr>
          <w:p w14:paraId="4E6C56AE">
            <w:pPr>
              <w:pStyle w:val="8"/>
              <w:spacing w:before="314" w:line="221" w:lineRule="auto"/>
              <w:ind w:left="514"/>
              <w:rPr>
                <w:rFonts w:hint="eastAsia"/>
              </w:rPr>
            </w:pPr>
            <w:r>
              <w:rPr>
                <w:spacing w:val="-4"/>
              </w:rPr>
              <w:t>学院</w:t>
            </w:r>
          </w:p>
        </w:tc>
        <w:tc>
          <w:tcPr>
            <w:tcW w:w="1847" w:type="dxa"/>
            <w:tcBorders>
              <w:top w:val="single" w:color="auto" w:sz="4" w:space="0"/>
              <w:left w:val="single" w:color="auto" w:sz="4" w:space="0"/>
              <w:bottom w:val="single" w:color="auto" w:sz="4" w:space="0"/>
              <w:right w:val="single" w:color="auto" w:sz="4" w:space="0"/>
            </w:tcBorders>
            <w:shd w:val="clear" w:color="auto" w:fill="FFFFFF" w:themeFill="background1"/>
          </w:tcPr>
          <w:p w14:paraId="2D4642E1">
            <w:pPr>
              <w:pStyle w:val="8"/>
              <w:spacing w:before="315" w:line="220" w:lineRule="auto"/>
              <w:ind w:left="288"/>
              <w:rPr>
                <w:rFonts w:hint="eastAsia"/>
              </w:rPr>
            </w:pPr>
            <w:r>
              <w:rPr>
                <w:spacing w:val="-8"/>
              </w:rPr>
              <w:t>1</w:t>
            </w:r>
            <w:r>
              <w:rPr>
                <w:spacing w:val="-53"/>
              </w:rPr>
              <w:t xml:space="preserve"> </w:t>
            </w:r>
            <w:r>
              <w:rPr>
                <w:spacing w:val="-8"/>
              </w:rPr>
              <w:t>分/次/人</w:t>
            </w:r>
          </w:p>
        </w:tc>
      </w:tr>
      <w:tr w14:paraId="3C12E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478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Pr>
          <w:p w14:paraId="0ADF7C51"/>
        </w:tc>
        <w:tc>
          <w:tcPr>
            <w:tcW w:w="1557" w:type="dxa"/>
            <w:tcBorders>
              <w:top w:val="single" w:color="auto" w:sz="4" w:space="0"/>
              <w:left w:val="single" w:color="auto" w:sz="4" w:space="0"/>
              <w:bottom w:val="single" w:color="auto" w:sz="4" w:space="0"/>
              <w:right w:val="single" w:color="auto" w:sz="4" w:space="0"/>
            </w:tcBorders>
            <w:shd w:val="clear" w:color="auto" w:fill="FFFFFF" w:themeFill="background1"/>
          </w:tcPr>
          <w:p w14:paraId="3AB0DB69">
            <w:pPr>
              <w:pStyle w:val="8"/>
              <w:spacing w:before="314" w:line="221" w:lineRule="auto"/>
              <w:ind w:left="514"/>
              <w:rPr>
                <w:rFonts w:hint="eastAsia"/>
              </w:rPr>
            </w:pPr>
            <w:r>
              <w:rPr>
                <w:spacing w:val="-4"/>
              </w:rPr>
              <w:t>学校</w:t>
            </w:r>
          </w:p>
        </w:tc>
        <w:tc>
          <w:tcPr>
            <w:tcW w:w="1847" w:type="dxa"/>
            <w:tcBorders>
              <w:top w:val="single" w:color="auto" w:sz="4" w:space="0"/>
              <w:left w:val="single" w:color="auto" w:sz="4" w:space="0"/>
              <w:bottom w:val="single" w:color="auto" w:sz="4" w:space="0"/>
              <w:right w:val="single" w:color="auto" w:sz="4" w:space="0"/>
            </w:tcBorders>
            <w:shd w:val="clear" w:color="auto" w:fill="FFFFFF" w:themeFill="background1"/>
          </w:tcPr>
          <w:p w14:paraId="2DDE1686">
            <w:pPr>
              <w:pStyle w:val="8"/>
              <w:spacing w:before="314" w:line="220" w:lineRule="auto"/>
              <w:ind w:left="270"/>
              <w:rPr>
                <w:rFonts w:hint="eastAsia"/>
              </w:rPr>
            </w:pPr>
            <w:r>
              <w:rPr>
                <w:spacing w:val="-5"/>
              </w:rPr>
              <w:t>2</w:t>
            </w:r>
            <w:r>
              <w:rPr>
                <w:spacing w:val="-53"/>
              </w:rPr>
              <w:t xml:space="preserve"> </w:t>
            </w:r>
            <w:r>
              <w:rPr>
                <w:spacing w:val="-5"/>
              </w:rPr>
              <w:t>分/次/人</w:t>
            </w:r>
          </w:p>
        </w:tc>
      </w:tr>
      <w:tr w14:paraId="015CD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4788" w:type="dxa"/>
            <w:tcBorders>
              <w:top w:val="single" w:color="auto" w:sz="4" w:space="0"/>
              <w:left w:val="single" w:color="auto" w:sz="4" w:space="0"/>
              <w:bottom w:val="single" w:color="auto" w:sz="4" w:space="0"/>
              <w:right w:val="single" w:color="auto" w:sz="4" w:space="0"/>
            </w:tcBorders>
            <w:shd w:val="clear" w:color="auto" w:fill="FFFFFF" w:themeFill="background1"/>
          </w:tcPr>
          <w:p w14:paraId="3B7BCDD6">
            <w:pPr>
              <w:rPr>
                <w:color w:val="000000" w:themeColor="text1"/>
                <w:highlight w:val="yellow"/>
                <w:lang w:eastAsia="zh-CN"/>
                <w14:textFill>
                  <w14:solidFill>
                    <w14:schemeClr w14:val="tx1"/>
                  </w14:solidFill>
                </w14:textFill>
              </w:rPr>
            </w:pPr>
            <w:r>
              <w:rPr>
                <w:rFonts w:hint="eastAsia" w:ascii="宋体" w:hAnsi="宋体" w:eastAsia="宋体" w:cs="宋体"/>
                <w:spacing w:val="-3"/>
                <w:sz w:val="28"/>
                <w:szCs w:val="28"/>
                <w:lang w:eastAsia="zh-CN"/>
              </w:rPr>
              <w:t>未按照学院阳光体育实施办法按时报送足量活动次数的班级。每少上传1次活动扣一次分。</w:t>
            </w:r>
          </w:p>
        </w:tc>
        <w:tc>
          <w:tcPr>
            <w:tcW w:w="1557" w:type="dxa"/>
            <w:tcBorders>
              <w:top w:val="single" w:color="auto" w:sz="4" w:space="0"/>
              <w:left w:val="single" w:color="auto" w:sz="4" w:space="0"/>
              <w:bottom w:val="single" w:color="auto" w:sz="4" w:space="0"/>
              <w:right w:val="single" w:color="auto" w:sz="4" w:space="0"/>
            </w:tcBorders>
            <w:shd w:val="clear" w:color="auto" w:fill="FFFFFF" w:themeFill="background1"/>
          </w:tcPr>
          <w:p w14:paraId="17945D64">
            <w:pPr>
              <w:pStyle w:val="8"/>
              <w:spacing w:before="91" w:line="220" w:lineRule="auto"/>
              <w:ind w:left="305" w:firstLine="296" w:firstLineChars="100"/>
              <w:rPr>
                <w:rFonts w:hint="eastAsia"/>
                <w:spacing w:val="8"/>
                <w:lang w:eastAsia="zh-CN"/>
              </w:rPr>
            </w:pPr>
            <w:r>
              <w:rPr>
                <w:rFonts w:hint="eastAsia"/>
                <w:spacing w:val="8"/>
                <w:lang w:eastAsia="zh-CN"/>
              </w:rPr>
              <w:t>学院</w:t>
            </w:r>
          </w:p>
        </w:tc>
        <w:tc>
          <w:tcPr>
            <w:tcW w:w="1847" w:type="dxa"/>
            <w:tcBorders>
              <w:top w:val="single" w:color="auto" w:sz="4" w:space="0"/>
              <w:left w:val="single" w:color="auto" w:sz="4" w:space="0"/>
              <w:bottom w:val="single" w:color="auto" w:sz="4" w:space="0"/>
              <w:right w:val="single" w:color="auto" w:sz="4" w:space="0"/>
            </w:tcBorders>
            <w:shd w:val="clear" w:color="auto" w:fill="FFFFFF" w:themeFill="background1"/>
          </w:tcPr>
          <w:p w14:paraId="31CF8638">
            <w:pPr>
              <w:pStyle w:val="8"/>
              <w:spacing w:before="91" w:line="220" w:lineRule="auto"/>
              <w:ind w:left="305"/>
              <w:rPr>
                <w:rFonts w:hint="eastAsia"/>
                <w:spacing w:val="8"/>
              </w:rPr>
            </w:pPr>
            <w:r>
              <w:rPr>
                <w:rFonts w:hint="eastAsia"/>
                <w:spacing w:val="8"/>
                <w:lang w:eastAsia="zh-CN"/>
              </w:rPr>
              <w:t>0.1分/次/人，满分2分</w:t>
            </w:r>
          </w:p>
        </w:tc>
      </w:tr>
    </w:tbl>
    <w:p w14:paraId="60D8870B">
      <w:pPr>
        <w:pStyle w:val="2"/>
        <w:spacing w:before="207" w:line="220" w:lineRule="auto"/>
        <w:ind w:left="714"/>
        <w:rPr>
          <w:rFonts w:hint="eastAsia"/>
          <w:lang w:eastAsia="zh-CN"/>
        </w:rPr>
      </w:pPr>
      <w:r>
        <w:rPr>
          <w:spacing w:val="-3"/>
          <w:lang w:eastAsia="zh-CN"/>
        </w:rPr>
        <w:t>以上扣分项中，因同一事件被</w:t>
      </w:r>
      <w:r>
        <w:rPr>
          <w:rFonts w:hint="eastAsia"/>
          <w:spacing w:val="-3"/>
          <w:lang w:eastAsia="zh-CN"/>
        </w:rPr>
        <w:t>校院</w:t>
      </w:r>
      <w:r>
        <w:rPr>
          <w:spacing w:val="-3"/>
          <w:lang w:eastAsia="zh-CN"/>
        </w:rPr>
        <w:t>多次处置的，按最高分扣一次。</w:t>
      </w:r>
    </w:p>
    <w:p w14:paraId="6DC19BEB">
      <w:pPr>
        <w:pStyle w:val="2"/>
        <w:spacing w:before="62" w:line="219" w:lineRule="auto"/>
        <w:ind w:firstLine="568" w:firstLineChars="200"/>
        <w:rPr>
          <w:rFonts w:hint="eastAsia"/>
          <w:lang w:eastAsia="zh-CN"/>
        </w:rPr>
      </w:pPr>
      <w:r>
        <w:rPr>
          <w:rFonts w:ascii="黑体" w:hAnsi="黑体" w:eastAsia="黑体" w:cs="黑体"/>
          <w:spacing w:val="2"/>
          <w:lang w:eastAsia="zh-CN"/>
        </w:rPr>
        <w:t>第六十</w:t>
      </w:r>
      <w:r>
        <w:rPr>
          <w:rFonts w:hint="eastAsia" w:ascii="黑体" w:hAnsi="黑体" w:eastAsia="黑体" w:cs="黑体"/>
          <w:spacing w:val="2"/>
          <w:lang w:eastAsia="zh-CN"/>
        </w:rPr>
        <w:t>五</w:t>
      </w:r>
      <w:r>
        <w:rPr>
          <w:rFonts w:ascii="黑体" w:hAnsi="黑体" w:eastAsia="黑体" w:cs="黑体"/>
          <w:spacing w:val="2"/>
          <w:lang w:eastAsia="zh-CN"/>
        </w:rPr>
        <w:t xml:space="preserve">条 </w:t>
      </w:r>
      <w:r>
        <w:rPr>
          <w:spacing w:val="2"/>
          <w:lang w:eastAsia="zh-CN"/>
        </w:rPr>
        <w:t>测评当事人获得相应国家和社会奖助学金，发现弄虚作假</w:t>
      </w:r>
    </w:p>
    <w:p w14:paraId="37877365">
      <w:pPr>
        <w:pStyle w:val="2"/>
        <w:spacing w:before="56" w:line="220" w:lineRule="auto"/>
        <w:ind w:left="3"/>
        <w:rPr>
          <w:rFonts w:hint="eastAsia"/>
          <w:lang w:eastAsia="zh-CN"/>
        </w:rPr>
      </w:pPr>
      <w:r>
        <w:rPr>
          <w:spacing w:val="-3"/>
          <w:lang w:eastAsia="zh-CN"/>
        </w:rPr>
        <w:t>现象，一经核实，视情节轻重扣</w:t>
      </w:r>
      <w:r>
        <w:rPr>
          <w:spacing w:val="-54"/>
          <w:lang w:eastAsia="zh-CN"/>
        </w:rPr>
        <w:t xml:space="preserve"> </w:t>
      </w:r>
      <w:r>
        <w:rPr>
          <w:spacing w:val="-3"/>
          <w:lang w:eastAsia="zh-CN"/>
        </w:rPr>
        <w:t>2-5</w:t>
      </w:r>
      <w:r>
        <w:rPr>
          <w:spacing w:val="-57"/>
          <w:lang w:eastAsia="zh-CN"/>
        </w:rPr>
        <w:t xml:space="preserve"> </w:t>
      </w:r>
      <w:r>
        <w:rPr>
          <w:spacing w:val="-3"/>
          <w:lang w:eastAsia="zh-CN"/>
        </w:rPr>
        <w:t>分/次。</w:t>
      </w:r>
    </w:p>
    <w:p w14:paraId="6262A841">
      <w:pPr>
        <w:pStyle w:val="2"/>
        <w:spacing w:before="121" w:line="290" w:lineRule="auto"/>
        <w:ind w:left="5" w:right="237" w:firstLine="554"/>
        <w:jc w:val="both"/>
        <w:rPr>
          <w:rFonts w:hint="eastAsia"/>
          <w:lang w:eastAsia="zh-CN"/>
        </w:rPr>
      </w:pPr>
      <w:r>
        <w:rPr>
          <w:rFonts w:ascii="黑体" w:hAnsi="黑体" w:eastAsia="黑体" w:cs="黑体"/>
          <w:spacing w:val="2"/>
          <w:lang w:eastAsia="zh-CN"/>
        </w:rPr>
        <w:t>第六十</w:t>
      </w:r>
      <w:r>
        <w:rPr>
          <w:rFonts w:hint="eastAsia" w:ascii="黑体" w:hAnsi="黑体" w:eastAsia="黑体" w:cs="黑体"/>
          <w:spacing w:val="2"/>
          <w:lang w:eastAsia="zh-CN"/>
        </w:rPr>
        <w:t>六</w:t>
      </w:r>
      <w:r>
        <w:rPr>
          <w:rFonts w:ascii="黑体" w:hAnsi="黑体" w:eastAsia="黑体" w:cs="黑体"/>
          <w:spacing w:val="2"/>
          <w:lang w:eastAsia="zh-CN"/>
        </w:rPr>
        <w:t xml:space="preserve">条 </w:t>
      </w:r>
      <w:r>
        <w:rPr>
          <w:spacing w:val="2"/>
          <w:lang w:eastAsia="zh-CN"/>
        </w:rPr>
        <w:t>测评当事人已报名参加学校、学院个人项目的比赛，恶意</w:t>
      </w:r>
      <w:r>
        <w:rPr>
          <w:spacing w:val="-3"/>
          <w:lang w:eastAsia="zh-CN"/>
        </w:rPr>
        <w:t>不参赛的，扣</w:t>
      </w:r>
      <w:r>
        <w:rPr>
          <w:spacing w:val="-39"/>
          <w:lang w:eastAsia="zh-CN"/>
        </w:rPr>
        <w:t xml:space="preserve"> </w:t>
      </w:r>
      <w:r>
        <w:rPr>
          <w:spacing w:val="-3"/>
          <w:lang w:eastAsia="zh-CN"/>
        </w:rPr>
        <w:t>1.0</w:t>
      </w:r>
      <w:r>
        <w:rPr>
          <w:spacing w:val="-57"/>
          <w:lang w:eastAsia="zh-CN"/>
        </w:rPr>
        <w:t xml:space="preserve"> </w:t>
      </w:r>
      <w:r>
        <w:rPr>
          <w:spacing w:val="-3"/>
          <w:lang w:eastAsia="zh-CN"/>
        </w:rPr>
        <w:t>分；已报名参加学校、学院团</w:t>
      </w:r>
      <w:r>
        <w:rPr>
          <w:spacing w:val="-4"/>
          <w:lang w:eastAsia="zh-CN"/>
        </w:rPr>
        <w:t>体项目的比赛，恶意不参赛</w:t>
      </w:r>
      <w:r>
        <w:rPr>
          <w:lang w:eastAsia="zh-CN"/>
        </w:rPr>
        <w:t xml:space="preserve"> </w:t>
      </w:r>
      <w:r>
        <w:rPr>
          <w:spacing w:val="-7"/>
          <w:lang w:eastAsia="zh-CN"/>
        </w:rPr>
        <w:t>的，扣</w:t>
      </w:r>
      <w:r>
        <w:rPr>
          <w:spacing w:val="-57"/>
          <w:lang w:eastAsia="zh-CN"/>
        </w:rPr>
        <w:t xml:space="preserve"> </w:t>
      </w:r>
      <w:r>
        <w:rPr>
          <w:spacing w:val="-7"/>
          <w:lang w:eastAsia="zh-CN"/>
        </w:rPr>
        <w:t>0.5</w:t>
      </w:r>
      <w:r>
        <w:rPr>
          <w:spacing w:val="-54"/>
          <w:lang w:eastAsia="zh-CN"/>
        </w:rPr>
        <w:t xml:space="preserve"> </w:t>
      </w:r>
      <w:r>
        <w:rPr>
          <w:spacing w:val="-7"/>
          <w:lang w:eastAsia="zh-CN"/>
        </w:rPr>
        <w:t>分。</w:t>
      </w:r>
    </w:p>
    <w:p w14:paraId="7DDDB926">
      <w:pPr>
        <w:pStyle w:val="2"/>
        <w:spacing w:before="40" w:line="286" w:lineRule="auto"/>
        <w:ind w:left="8" w:right="236" w:firstLine="551"/>
        <w:rPr>
          <w:rFonts w:hint="eastAsia"/>
          <w:lang w:eastAsia="zh-CN"/>
        </w:rPr>
      </w:pPr>
      <w:r>
        <w:rPr>
          <w:rFonts w:ascii="黑体" w:hAnsi="黑体" w:eastAsia="黑体" w:cs="黑体"/>
          <w:spacing w:val="2"/>
          <w:lang w:eastAsia="zh-CN"/>
        </w:rPr>
        <w:t>第六十</w:t>
      </w:r>
      <w:r>
        <w:rPr>
          <w:rFonts w:hint="eastAsia" w:ascii="黑体" w:hAnsi="黑体" w:eastAsia="黑体" w:cs="黑体"/>
          <w:spacing w:val="2"/>
          <w:lang w:eastAsia="zh-CN"/>
        </w:rPr>
        <w:t>七</w:t>
      </w:r>
      <w:r>
        <w:rPr>
          <w:rFonts w:ascii="黑体" w:hAnsi="黑体" w:eastAsia="黑体" w:cs="黑体"/>
          <w:spacing w:val="2"/>
          <w:lang w:eastAsia="zh-CN"/>
        </w:rPr>
        <w:t xml:space="preserve">条 </w:t>
      </w:r>
      <w:r>
        <w:rPr>
          <w:spacing w:val="2"/>
          <w:lang w:eastAsia="zh-CN"/>
        </w:rPr>
        <w:t>测评当事人有晚归记录，受到学校或学院通报批评者，单</w:t>
      </w:r>
      <w:r>
        <w:rPr>
          <w:spacing w:val="-7"/>
          <w:lang w:eastAsia="zh-CN"/>
        </w:rPr>
        <w:t>次扣</w:t>
      </w:r>
      <w:r>
        <w:rPr>
          <w:spacing w:val="-39"/>
          <w:lang w:eastAsia="zh-CN"/>
        </w:rPr>
        <w:t xml:space="preserve"> </w:t>
      </w:r>
      <w:r>
        <w:rPr>
          <w:spacing w:val="-7"/>
          <w:lang w:eastAsia="zh-CN"/>
        </w:rPr>
        <w:t>0.5</w:t>
      </w:r>
      <w:r>
        <w:rPr>
          <w:spacing w:val="-57"/>
          <w:lang w:eastAsia="zh-CN"/>
        </w:rPr>
        <w:t xml:space="preserve"> </w:t>
      </w:r>
      <w:r>
        <w:rPr>
          <w:spacing w:val="-7"/>
          <w:lang w:eastAsia="zh-CN"/>
        </w:rPr>
        <w:t>分，达到或超过</w:t>
      </w:r>
      <w:r>
        <w:rPr>
          <w:spacing w:val="-53"/>
          <w:lang w:eastAsia="zh-CN"/>
        </w:rPr>
        <w:t xml:space="preserve"> </w:t>
      </w:r>
      <w:r>
        <w:rPr>
          <w:spacing w:val="-7"/>
          <w:lang w:eastAsia="zh-CN"/>
        </w:rPr>
        <w:t>3</w:t>
      </w:r>
      <w:r>
        <w:rPr>
          <w:spacing w:val="-53"/>
          <w:lang w:eastAsia="zh-CN"/>
        </w:rPr>
        <w:t xml:space="preserve"> </w:t>
      </w:r>
      <w:r>
        <w:rPr>
          <w:spacing w:val="-7"/>
          <w:lang w:eastAsia="zh-CN"/>
        </w:rPr>
        <w:t>次扣</w:t>
      </w:r>
      <w:r>
        <w:rPr>
          <w:spacing w:val="-54"/>
          <w:lang w:eastAsia="zh-CN"/>
        </w:rPr>
        <w:t xml:space="preserve"> </w:t>
      </w:r>
      <w:r>
        <w:rPr>
          <w:spacing w:val="-7"/>
          <w:lang w:eastAsia="zh-CN"/>
        </w:rPr>
        <w:t>3.0</w:t>
      </w:r>
      <w:r>
        <w:rPr>
          <w:spacing w:val="-57"/>
          <w:lang w:eastAsia="zh-CN"/>
        </w:rPr>
        <w:t xml:space="preserve"> </w:t>
      </w:r>
      <w:r>
        <w:rPr>
          <w:spacing w:val="-7"/>
          <w:lang w:eastAsia="zh-CN"/>
        </w:rPr>
        <w:t>分。</w:t>
      </w:r>
    </w:p>
    <w:p w14:paraId="3E14EA74">
      <w:pPr>
        <w:pStyle w:val="2"/>
        <w:spacing w:before="42" w:line="290" w:lineRule="auto"/>
        <w:ind w:right="236" w:firstLine="560"/>
        <w:rPr>
          <w:rFonts w:hint="eastAsia"/>
          <w:lang w:eastAsia="zh-CN"/>
        </w:rPr>
      </w:pPr>
      <w:r>
        <w:rPr>
          <w:rFonts w:ascii="黑体" w:hAnsi="黑体" w:eastAsia="黑体" w:cs="黑体"/>
          <w:spacing w:val="2"/>
          <w:lang w:eastAsia="zh-CN"/>
        </w:rPr>
        <w:t>第六十</w:t>
      </w:r>
      <w:r>
        <w:rPr>
          <w:rFonts w:hint="eastAsia" w:ascii="黑体" w:hAnsi="黑体" w:eastAsia="黑体" w:cs="黑体"/>
          <w:spacing w:val="2"/>
          <w:lang w:eastAsia="zh-CN"/>
        </w:rPr>
        <w:t>八</w:t>
      </w:r>
      <w:r>
        <w:rPr>
          <w:rFonts w:ascii="黑体" w:hAnsi="黑体" w:eastAsia="黑体" w:cs="黑体"/>
          <w:spacing w:val="2"/>
          <w:lang w:eastAsia="zh-CN"/>
        </w:rPr>
        <w:t xml:space="preserve">条 </w:t>
      </w:r>
      <w:r>
        <w:rPr>
          <w:spacing w:val="2"/>
          <w:lang w:eastAsia="zh-CN"/>
        </w:rPr>
        <w:t>测评当事人所在宿舍未按时熄灭公共大灯，受到学校或学</w:t>
      </w:r>
      <w:r>
        <w:rPr>
          <w:spacing w:val="-10"/>
          <w:lang w:eastAsia="zh-CN"/>
        </w:rPr>
        <w:t>院通报批评者，宿舍成员每人每次扣</w:t>
      </w:r>
      <w:r>
        <w:rPr>
          <w:spacing w:val="-69"/>
          <w:lang w:eastAsia="zh-CN"/>
        </w:rPr>
        <w:t xml:space="preserve"> </w:t>
      </w:r>
      <w:r>
        <w:rPr>
          <w:spacing w:val="-10"/>
          <w:lang w:eastAsia="zh-CN"/>
        </w:rPr>
        <w:t>0.1</w:t>
      </w:r>
      <w:r>
        <w:rPr>
          <w:spacing w:val="-64"/>
          <w:lang w:eastAsia="zh-CN"/>
        </w:rPr>
        <w:t xml:space="preserve"> </w:t>
      </w:r>
      <w:r>
        <w:rPr>
          <w:spacing w:val="-10"/>
          <w:lang w:eastAsia="zh-CN"/>
        </w:rPr>
        <w:t>分，达到或超过</w:t>
      </w:r>
      <w:r>
        <w:rPr>
          <w:spacing w:val="-64"/>
          <w:lang w:eastAsia="zh-CN"/>
        </w:rPr>
        <w:t xml:space="preserve"> </w:t>
      </w:r>
      <w:r>
        <w:rPr>
          <w:spacing w:val="-11"/>
          <w:lang w:eastAsia="zh-CN"/>
        </w:rPr>
        <w:t>3</w:t>
      </w:r>
      <w:r>
        <w:rPr>
          <w:spacing w:val="-62"/>
          <w:lang w:eastAsia="zh-CN"/>
        </w:rPr>
        <w:t xml:space="preserve"> </w:t>
      </w:r>
      <w:r>
        <w:rPr>
          <w:spacing w:val="-11"/>
          <w:lang w:eastAsia="zh-CN"/>
        </w:rPr>
        <w:t>次每人扣</w:t>
      </w:r>
      <w:r>
        <w:rPr>
          <w:spacing w:val="-69"/>
          <w:lang w:eastAsia="zh-CN"/>
        </w:rPr>
        <w:t xml:space="preserve"> </w:t>
      </w:r>
      <w:r>
        <w:rPr>
          <w:spacing w:val="-11"/>
          <w:lang w:eastAsia="zh-CN"/>
        </w:rPr>
        <w:t>0.5</w:t>
      </w:r>
      <w:r>
        <w:rPr>
          <w:spacing w:val="-65"/>
          <w:lang w:eastAsia="zh-CN"/>
        </w:rPr>
        <w:t xml:space="preserve"> </w:t>
      </w:r>
      <w:r>
        <w:rPr>
          <w:spacing w:val="-11"/>
          <w:lang w:eastAsia="zh-CN"/>
        </w:rPr>
        <w:t>分，</w:t>
      </w:r>
      <w:r>
        <w:rPr>
          <w:spacing w:val="-4"/>
          <w:lang w:eastAsia="zh-CN"/>
        </w:rPr>
        <w:t>达到或超过</w:t>
      </w:r>
      <w:r>
        <w:rPr>
          <w:spacing w:val="-60"/>
          <w:lang w:eastAsia="zh-CN"/>
        </w:rPr>
        <w:t xml:space="preserve"> </w:t>
      </w:r>
      <w:r>
        <w:rPr>
          <w:spacing w:val="-4"/>
          <w:lang w:eastAsia="zh-CN"/>
        </w:rPr>
        <w:t>6</w:t>
      </w:r>
      <w:r>
        <w:rPr>
          <w:spacing w:val="-50"/>
          <w:lang w:eastAsia="zh-CN"/>
        </w:rPr>
        <w:t xml:space="preserve"> </w:t>
      </w:r>
      <w:r>
        <w:rPr>
          <w:spacing w:val="-4"/>
          <w:lang w:eastAsia="zh-CN"/>
        </w:rPr>
        <w:t>次每人扣</w:t>
      </w:r>
      <w:r>
        <w:rPr>
          <w:spacing w:val="-38"/>
          <w:lang w:eastAsia="zh-CN"/>
        </w:rPr>
        <w:t xml:space="preserve"> </w:t>
      </w:r>
      <w:r>
        <w:rPr>
          <w:spacing w:val="-4"/>
          <w:lang w:eastAsia="zh-CN"/>
        </w:rPr>
        <w:t>1</w:t>
      </w:r>
      <w:r>
        <w:rPr>
          <w:spacing w:val="-55"/>
          <w:lang w:eastAsia="zh-CN"/>
        </w:rPr>
        <w:t xml:space="preserve"> </w:t>
      </w:r>
      <w:r>
        <w:rPr>
          <w:spacing w:val="-4"/>
          <w:lang w:eastAsia="zh-CN"/>
        </w:rPr>
        <w:t>分，以此类推，最高不超过</w:t>
      </w:r>
      <w:r>
        <w:rPr>
          <w:spacing w:val="-55"/>
          <w:lang w:eastAsia="zh-CN"/>
        </w:rPr>
        <w:t xml:space="preserve"> </w:t>
      </w:r>
      <w:r>
        <w:rPr>
          <w:spacing w:val="-4"/>
          <w:lang w:eastAsia="zh-CN"/>
        </w:rPr>
        <w:t>3</w:t>
      </w:r>
      <w:r>
        <w:rPr>
          <w:spacing w:val="-5"/>
          <w:lang w:eastAsia="zh-CN"/>
        </w:rPr>
        <w:t>.0</w:t>
      </w:r>
      <w:r>
        <w:rPr>
          <w:spacing w:val="-55"/>
          <w:lang w:eastAsia="zh-CN"/>
        </w:rPr>
        <w:t xml:space="preserve"> </w:t>
      </w:r>
      <w:r>
        <w:rPr>
          <w:spacing w:val="-5"/>
          <w:lang w:eastAsia="zh-CN"/>
        </w:rPr>
        <w:t>分。</w:t>
      </w:r>
    </w:p>
    <w:p w14:paraId="43734386">
      <w:pPr>
        <w:pStyle w:val="2"/>
        <w:spacing w:before="39" w:line="286" w:lineRule="auto"/>
        <w:ind w:left="6" w:right="238" w:firstLine="553"/>
        <w:rPr>
          <w:rFonts w:hint="eastAsia"/>
          <w:lang w:eastAsia="zh-CN"/>
        </w:rPr>
      </w:pPr>
      <w:r>
        <w:rPr>
          <w:rFonts w:ascii="黑体" w:hAnsi="黑体" w:eastAsia="黑体" w:cs="黑体"/>
          <w:spacing w:val="-2"/>
          <w:lang w:eastAsia="zh-CN"/>
        </w:rPr>
        <w:t>第六十</w:t>
      </w:r>
      <w:r>
        <w:rPr>
          <w:rFonts w:hint="eastAsia" w:ascii="黑体" w:hAnsi="黑体" w:eastAsia="黑体" w:cs="黑体"/>
          <w:spacing w:val="-2"/>
          <w:lang w:eastAsia="zh-CN"/>
        </w:rPr>
        <w:t>九</w:t>
      </w:r>
      <w:r>
        <w:rPr>
          <w:rFonts w:ascii="黑体" w:hAnsi="黑体" w:eastAsia="黑体" w:cs="黑体"/>
          <w:spacing w:val="-2"/>
          <w:lang w:eastAsia="zh-CN"/>
        </w:rPr>
        <w:t xml:space="preserve">条 </w:t>
      </w:r>
      <w:r>
        <w:rPr>
          <w:spacing w:val="-2"/>
          <w:lang w:eastAsia="zh-CN"/>
        </w:rPr>
        <w:t>测评当事人在宿舍给电动车电池充电，单次扣 1.0 分；被</w:t>
      </w:r>
      <w:r>
        <w:rPr>
          <w:spacing w:val="-4"/>
          <w:lang w:eastAsia="zh-CN"/>
        </w:rPr>
        <w:t>学院通报批评者，单次扣</w:t>
      </w:r>
      <w:r>
        <w:rPr>
          <w:spacing w:val="-50"/>
          <w:lang w:eastAsia="zh-CN"/>
        </w:rPr>
        <w:t xml:space="preserve"> </w:t>
      </w:r>
      <w:r>
        <w:rPr>
          <w:spacing w:val="-4"/>
          <w:lang w:eastAsia="zh-CN"/>
        </w:rPr>
        <w:t>3.0</w:t>
      </w:r>
      <w:r>
        <w:rPr>
          <w:spacing w:val="-55"/>
          <w:lang w:eastAsia="zh-CN"/>
        </w:rPr>
        <w:t xml:space="preserve"> </w:t>
      </w:r>
      <w:r>
        <w:rPr>
          <w:spacing w:val="-4"/>
          <w:lang w:eastAsia="zh-CN"/>
        </w:rPr>
        <w:t>分。</w:t>
      </w:r>
    </w:p>
    <w:p w14:paraId="37F24E49">
      <w:pPr>
        <w:spacing w:line="388" w:lineRule="auto"/>
        <w:rPr>
          <w:lang w:eastAsia="zh-CN"/>
        </w:rPr>
      </w:pPr>
    </w:p>
    <w:p w14:paraId="65B221DB">
      <w:pPr>
        <w:pStyle w:val="2"/>
        <w:spacing w:before="92" w:line="301" w:lineRule="auto"/>
        <w:ind w:right="2591"/>
        <w:jc w:val="center"/>
        <w:rPr>
          <w:rFonts w:hint="eastAsia"/>
          <w:spacing w:val="-1"/>
          <w:lang w:eastAsia="zh-CN"/>
        </w:rPr>
      </w:pPr>
      <w:r>
        <w:rPr>
          <w:rFonts w:hint="eastAsia"/>
          <w:spacing w:val="-1"/>
          <w:lang w:eastAsia="zh-CN"/>
        </w:rPr>
        <w:t xml:space="preserve">               第八章  </w:t>
      </w:r>
      <w:r>
        <w:rPr>
          <w:spacing w:val="-1"/>
          <w:lang w:eastAsia="zh-CN"/>
        </w:rPr>
        <w:t>测评的实施与奖学金的</w:t>
      </w:r>
      <w:r>
        <w:rPr>
          <w:rFonts w:hint="eastAsia"/>
          <w:spacing w:val="-1"/>
          <w:lang w:eastAsia="zh-CN"/>
        </w:rPr>
        <w:t>评定</w:t>
      </w:r>
    </w:p>
    <w:p w14:paraId="7DC9B881">
      <w:pPr>
        <w:pStyle w:val="2"/>
        <w:spacing w:before="92" w:line="301" w:lineRule="auto"/>
        <w:ind w:right="2591"/>
        <w:jc w:val="center"/>
        <w:rPr>
          <w:rFonts w:hint="eastAsia" w:ascii="楷体" w:hAnsi="楷体" w:eastAsia="楷体" w:cs="楷体"/>
          <w:lang w:eastAsia="zh-CN"/>
        </w:rPr>
      </w:pPr>
      <w:r>
        <w:rPr>
          <w:rFonts w:hint="eastAsia" w:ascii="楷体" w:hAnsi="楷体" w:eastAsia="楷体" w:cs="楷体"/>
          <w:spacing w:val="-6"/>
          <w:lang w:eastAsia="zh-CN"/>
        </w:rPr>
        <w:t xml:space="preserve">               </w:t>
      </w:r>
      <w:r>
        <w:rPr>
          <w:rFonts w:ascii="楷体" w:hAnsi="楷体" w:eastAsia="楷体" w:cs="楷体"/>
          <w:spacing w:val="-6"/>
          <w:lang w:eastAsia="zh-CN"/>
        </w:rPr>
        <w:t>第一节</w:t>
      </w:r>
      <w:r>
        <w:rPr>
          <w:rFonts w:ascii="楷体" w:hAnsi="楷体" w:eastAsia="楷体" w:cs="楷体"/>
          <w:spacing w:val="11"/>
          <w:lang w:eastAsia="zh-CN"/>
        </w:rPr>
        <w:t xml:space="preserve">  </w:t>
      </w:r>
      <w:r>
        <w:rPr>
          <w:rFonts w:ascii="楷体" w:hAnsi="楷体" w:eastAsia="楷体" w:cs="楷体"/>
          <w:spacing w:val="-6"/>
          <w:lang w:eastAsia="zh-CN"/>
        </w:rPr>
        <w:t>测评的实施</w:t>
      </w:r>
    </w:p>
    <w:p w14:paraId="3EB826EC">
      <w:pPr>
        <w:pStyle w:val="2"/>
        <w:spacing w:before="114" w:line="290" w:lineRule="auto"/>
        <w:ind w:left="2" w:right="238" w:firstLine="558"/>
        <w:jc w:val="both"/>
        <w:rPr>
          <w:rFonts w:hint="eastAsia"/>
          <w:lang w:eastAsia="zh-CN"/>
        </w:rPr>
      </w:pPr>
      <w:r>
        <w:rPr>
          <w:rFonts w:ascii="黑体" w:hAnsi="黑体" w:eastAsia="黑体" w:cs="黑体"/>
          <w:spacing w:val="2"/>
          <w:lang w:eastAsia="zh-CN"/>
        </w:rPr>
        <w:t>第</w:t>
      </w:r>
      <w:r>
        <w:rPr>
          <w:rFonts w:hint="eastAsia" w:ascii="黑体" w:hAnsi="黑体" w:eastAsia="黑体" w:cs="黑体"/>
          <w:spacing w:val="2"/>
          <w:lang w:eastAsia="zh-CN"/>
        </w:rPr>
        <w:t>七十</w:t>
      </w:r>
      <w:r>
        <w:rPr>
          <w:rFonts w:ascii="黑体" w:hAnsi="黑体" w:eastAsia="黑体" w:cs="黑体"/>
          <w:spacing w:val="2"/>
          <w:lang w:eastAsia="zh-CN"/>
        </w:rPr>
        <w:t xml:space="preserve">条 </w:t>
      </w:r>
      <w:r>
        <w:rPr>
          <w:spacing w:val="2"/>
          <w:lang w:eastAsia="zh-CN"/>
        </w:rPr>
        <w:t>依照实施办法和本细则的规定进行综合测评的，测评当事</w:t>
      </w:r>
      <w:r>
        <w:rPr>
          <w:spacing w:val="10"/>
          <w:lang w:eastAsia="zh-CN"/>
        </w:rPr>
        <w:t xml:space="preserve"> </w:t>
      </w:r>
      <w:r>
        <w:rPr>
          <w:spacing w:val="-2"/>
          <w:lang w:eastAsia="zh-CN"/>
        </w:rPr>
        <w:t>人和测评单位应当提交证明测评事实的材料。但是，有下列情形的，可以不</w:t>
      </w:r>
      <w:r>
        <w:rPr>
          <w:spacing w:val="-8"/>
          <w:lang w:eastAsia="zh-CN"/>
        </w:rPr>
        <w:t>提交证明材料：</w:t>
      </w:r>
    </w:p>
    <w:p w14:paraId="39BA0187">
      <w:pPr>
        <w:pStyle w:val="2"/>
        <w:spacing w:before="42" w:line="220" w:lineRule="auto"/>
        <w:ind w:left="568"/>
        <w:rPr>
          <w:rFonts w:hint="eastAsia"/>
          <w:lang w:eastAsia="zh-CN"/>
        </w:rPr>
      </w:pPr>
      <w:r>
        <w:rPr>
          <w:spacing w:val="-1"/>
          <w:lang w:eastAsia="zh-CN"/>
        </w:rPr>
        <w:t>（一）测评事实在测评当事人所属年级范围内是众所周知的事实的；</w:t>
      </w:r>
    </w:p>
    <w:p w14:paraId="2FD9710F">
      <w:pPr>
        <w:pStyle w:val="2"/>
        <w:spacing w:before="119" w:line="260" w:lineRule="auto"/>
        <w:ind w:left="6" w:right="239" w:firstLine="561"/>
        <w:rPr>
          <w:rFonts w:hint="eastAsia"/>
          <w:lang w:eastAsia="zh-CN"/>
        </w:rPr>
      </w:pPr>
      <w:r>
        <w:rPr>
          <w:spacing w:val="-2"/>
          <w:lang w:eastAsia="zh-CN"/>
        </w:rPr>
        <w:t>（二）测评事实是根据国家和学校的规定或</w:t>
      </w:r>
      <w:r>
        <w:rPr>
          <w:spacing w:val="-3"/>
          <w:lang w:eastAsia="zh-CN"/>
        </w:rPr>
        <w:t>已知事实和日常生活经验法</w:t>
      </w:r>
      <w:r>
        <w:rPr>
          <w:spacing w:val="-2"/>
          <w:lang w:eastAsia="zh-CN"/>
        </w:rPr>
        <w:t>则，能够推定出的另一事实的；</w:t>
      </w:r>
    </w:p>
    <w:p w14:paraId="43D31E32">
      <w:pPr>
        <w:pStyle w:val="2"/>
        <w:spacing w:before="122" w:line="219" w:lineRule="auto"/>
        <w:ind w:left="568"/>
        <w:rPr>
          <w:rFonts w:hint="eastAsia"/>
          <w:lang w:eastAsia="zh-CN"/>
        </w:rPr>
      </w:pPr>
      <w:r>
        <w:rPr>
          <w:spacing w:val="-1"/>
          <w:lang w:eastAsia="zh-CN"/>
        </w:rPr>
        <w:t>（三）实施办法或本细则规定不需要提交证明材料的；</w:t>
      </w:r>
    </w:p>
    <w:p w14:paraId="153A4486">
      <w:pPr>
        <w:pStyle w:val="2"/>
        <w:spacing w:before="121" w:line="219" w:lineRule="auto"/>
        <w:ind w:left="568"/>
        <w:rPr>
          <w:rFonts w:hint="eastAsia"/>
          <w:lang w:eastAsia="zh-CN"/>
        </w:rPr>
      </w:pPr>
      <w:r>
        <w:rPr>
          <w:spacing w:val="-2"/>
          <w:lang w:eastAsia="zh-CN"/>
        </w:rPr>
        <w:t>（四）学院测评小组认为不需要提交证明材料的。</w:t>
      </w:r>
    </w:p>
    <w:p w14:paraId="776392C8">
      <w:pPr>
        <w:pStyle w:val="2"/>
        <w:spacing w:before="120" w:line="286" w:lineRule="auto"/>
        <w:ind w:left="6" w:firstLine="554"/>
        <w:rPr>
          <w:rFonts w:hint="eastAsia"/>
          <w:lang w:eastAsia="zh-CN"/>
        </w:rPr>
      </w:pPr>
      <w:r>
        <w:rPr>
          <w:spacing w:val="-2"/>
          <w:lang w:eastAsia="zh-CN"/>
        </w:rPr>
        <w:t>有前款第一项、第二项规定的情形，但测评当事人、测评单位或其他利</w:t>
      </w:r>
      <w:r>
        <w:rPr>
          <w:spacing w:val="-3"/>
          <w:lang w:eastAsia="zh-CN"/>
        </w:rPr>
        <w:t>害关系人有相反证据足以推翻的，测评当事人和测评</w:t>
      </w:r>
      <w:r>
        <w:rPr>
          <w:spacing w:val="-4"/>
          <w:lang w:eastAsia="zh-CN"/>
        </w:rPr>
        <w:t>单位应当提交证明材料。</w:t>
      </w:r>
    </w:p>
    <w:p w14:paraId="4202F526">
      <w:pPr>
        <w:pStyle w:val="2"/>
        <w:spacing w:before="43" w:line="285" w:lineRule="auto"/>
        <w:ind w:left="2" w:right="120" w:firstLine="559"/>
        <w:rPr>
          <w:rFonts w:hint="eastAsia"/>
          <w:lang w:eastAsia="zh-CN"/>
        </w:rPr>
      </w:pPr>
      <w:r>
        <w:rPr>
          <w:spacing w:val="-7"/>
          <w:lang w:eastAsia="zh-CN"/>
        </w:rPr>
        <w:t>本细则所称测评单位，是指年级综合测评小组（以下简称年级</w:t>
      </w:r>
      <w:r>
        <w:rPr>
          <w:spacing w:val="-8"/>
          <w:lang w:eastAsia="zh-CN"/>
        </w:rPr>
        <w:t>测评小组）</w:t>
      </w:r>
      <w:r>
        <w:rPr>
          <w:lang w:eastAsia="zh-CN"/>
        </w:rPr>
        <w:t xml:space="preserve"> </w:t>
      </w:r>
      <w:r>
        <w:rPr>
          <w:spacing w:val="-8"/>
          <w:lang w:eastAsia="zh-CN"/>
        </w:rPr>
        <w:t>和学生班综合测评评议小组（以下简称班评议小组）。</w:t>
      </w:r>
    </w:p>
    <w:p w14:paraId="06837B44">
      <w:pPr>
        <w:pStyle w:val="2"/>
        <w:spacing w:before="40" w:line="293" w:lineRule="auto"/>
        <w:ind w:left="1" w:right="28" w:firstLine="559"/>
        <w:rPr>
          <w:rFonts w:hint="eastAsia"/>
          <w:lang w:eastAsia="zh-CN"/>
        </w:rPr>
      </w:pPr>
      <w:r>
        <w:rPr>
          <w:rFonts w:ascii="黑体" w:hAnsi="黑体" w:eastAsia="黑体" w:cs="黑体"/>
          <w:spacing w:val="2"/>
          <w:lang w:eastAsia="zh-CN"/>
        </w:rPr>
        <w:t>第</w:t>
      </w:r>
      <w:r>
        <w:rPr>
          <w:rFonts w:hint="eastAsia" w:ascii="黑体" w:hAnsi="黑体" w:eastAsia="黑体" w:cs="黑体"/>
          <w:spacing w:val="2"/>
          <w:lang w:eastAsia="zh-CN"/>
        </w:rPr>
        <w:t>七十一</w:t>
      </w:r>
      <w:r>
        <w:rPr>
          <w:rFonts w:ascii="黑体" w:hAnsi="黑体" w:eastAsia="黑体" w:cs="黑体"/>
          <w:spacing w:val="2"/>
          <w:lang w:eastAsia="zh-CN"/>
        </w:rPr>
        <w:t xml:space="preserve">条 </w:t>
      </w:r>
      <w:r>
        <w:rPr>
          <w:spacing w:val="2"/>
          <w:lang w:eastAsia="zh-CN"/>
        </w:rPr>
        <w:t>证明材料应当载明测评事实的内容和发生时间。证明材料</w:t>
      </w:r>
      <w:r>
        <w:rPr>
          <w:spacing w:val="-4"/>
          <w:lang w:eastAsia="zh-CN"/>
        </w:rPr>
        <w:t>没有载明测评事实的发生时间的，以材料的生成时间为测评事实的发生时间；</w:t>
      </w:r>
      <w:r>
        <w:rPr>
          <w:lang w:eastAsia="zh-CN"/>
        </w:rPr>
        <w:t xml:space="preserve"> </w:t>
      </w:r>
      <w:r>
        <w:rPr>
          <w:spacing w:val="-2"/>
          <w:lang w:eastAsia="zh-CN"/>
        </w:rPr>
        <w:t>既没有载明测评事实的发生时间，又没有载明材料的生成时间的，不</w:t>
      </w:r>
      <w:r>
        <w:rPr>
          <w:spacing w:val="-3"/>
          <w:lang w:eastAsia="zh-CN"/>
        </w:rPr>
        <w:t>得作为</w:t>
      </w:r>
      <w:r>
        <w:rPr>
          <w:spacing w:val="-2"/>
          <w:lang w:eastAsia="zh-CN"/>
        </w:rPr>
        <w:t>证明材料。</w:t>
      </w:r>
    </w:p>
    <w:p w14:paraId="7D1C859D">
      <w:pPr>
        <w:pStyle w:val="2"/>
        <w:spacing w:before="41" w:line="219" w:lineRule="auto"/>
        <w:ind w:left="560"/>
        <w:rPr>
          <w:rFonts w:hint="eastAsia"/>
          <w:lang w:eastAsia="zh-CN"/>
        </w:rPr>
      </w:pPr>
      <w:r>
        <w:rPr>
          <w:rFonts w:ascii="黑体" w:hAnsi="黑体" w:eastAsia="黑体" w:cs="黑体"/>
          <w:spacing w:val="2"/>
          <w:lang w:eastAsia="zh-CN"/>
        </w:rPr>
        <w:t>第</w:t>
      </w:r>
      <w:r>
        <w:rPr>
          <w:rFonts w:hint="eastAsia" w:ascii="黑体" w:hAnsi="黑体" w:eastAsia="黑体" w:cs="黑体"/>
          <w:spacing w:val="2"/>
          <w:lang w:eastAsia="zh-CN"/>
        </w:rPr>
        <w:t>七十二</w:t>
      </w:r>
      <w:r>
        <w:rPr>
          <w:rFonts w:ascii="黑体" w:hAnsi="黑体" w:eastAsia="黑体" w:cs="黑体"/>
          <w:spacing w:val="2"/>
          <w:lang w:eastAsia="zh-CN"/>
        </w:rPr>
        <w:t xml:space="preserve">条 </w:t>
      </w:r>
      <w:r>
        <w:rPr>
          <w:spacing w:val="2"/>
          <w:lang w:eastAsia="zh-CN"/>
        </w:rPr>
        <w:t>测评当事人提交证明材料的，应当在班评议小组进行的材</w:t>
      </w:r>
    </w:p>
    <w:p w14:paraId="4A3ED4CA">
      <w:pPr>
        <w:pStyle w:val="2"/>
        <w:spacing w:before="57" w:line="285" w:lineRule="auto"/>
        <w:ind w:left="4" w:right="217" w:hanging="4"/>
        <w:rPr>
          <w:rFonts w:hint="eastAsia"/>
          <w:lang w:eastAsia="zh-CN"/>
        </w:rPr>
      </w:pPr>
      <w:r>
        <w:rPr>
          <w:spacing w:val="-2"/>
          <w:lang w:eastAsia="zh-CN"/>
        </w:rPr>
        <w:t>料审核工作完成前提供；测评单位提交证明材料的，应当在年级测评</w:t>
      </w:r>
      <w:r>
        <w:rPr>
          <w:spacing w:val="-3"/>
          <w:lang w:eastAsia="zh-CN"/>
        </w:rPr>
        <w:t>小组进行的材料复核工作完成前提供。</w:t>
      </w:r>
    </w:p>
    <w:p w14:paraId="677633DB">
      <w:pPr>
        <w:pStyle w:val="2"/>
        <w:spacing w:before="41" w:line="291" w:lineRule="auto"/>
        <w:ind w:left="1" w:right="216" w:firstLine="558"/>
        <w:rPr>
          <w:rFonts w:hint="eastAsia"/>
          <w:lang w:eastAsia="zh-CN"/>
        </w:rPr>
      </w:pPr>
      <w:r>
        <w:rPr>
          <w:rFonts w:ascii="黑体" w:hAnsi="黑体" w:eastAsia="黑体" w:cs="黑体"/>
          <w:spacing w:val="-1"/>
          <w:lang w:eastAsia="zh-CN"/>
        </w:rPr>
        <w:t>第</w:t>
      </w:r>
      <w:r>
        <w:rPr>
          <w:rFonts w:hint="eastAsia" w:ascii="黑体" w:hAnsi="黑体" w:eastAsia="黑体" w:cs="黑体"/>
          <w:spacing w:val="-1"/>
          <w:lang w:eastAsia="zh-CN"/>
        </w:rPr>
        <w:t>七十三</w:t>
      </w:r>
      <w:r>
        <w:rPr>
          <w:rFonts w:ascii="黑体" w:hAnsi="黑体" w:eastAsia="黑体" w:cs="黑体"/>
          <w:spacing w:val="-1"/>
          <w:lang w:eastAsia="zh-CN"/>
        </w:rPr>
        <w:t xml:space="preserve">条 </w:t>
      </w:r>
      <w:r>
        <w:rPr>
          <w:spacing w:val="-1"/>
          <w:lang w:eastAsia="zh-CN"/>
        </w:rPr>
        <w:t>实施办法第十九条第</w:t>
      </w:r>
      <w:r>
        <w:rPr>
          <w:spacing w:val="-25"/>
          <w:lang w:eastAsia="zh-CN"/>
        </w:rPr>
        <w:t xml:space="preserve"> </w:t>
      </w:r>
      <w:r>
        <w:rPr>
          <w:rFonts w:ascii="Times New Roman" w:hAnsi="Times New Roman" w:eastAsia="Times New Roman" w:cs="Times New Roman"/>
          <w:spacing w:val="-1"/>
          <w:lang w:eastAsia="zh-CN"/>
        </w:rPr>
        <w:t xml:space="preserve">4  </w:t>
      </w:r>
      <w:r>
        <w:rPr>
          <w:spacing w:val="-1"/>
          <w:lang w:eastAsia="zh-CN"/>
        </w:rPr>
        <w:t>款所称工作日</w:t>
      </w:r>
      <w:r>
        <w:rPr>
          <w:spacing w:val="-2"/>
          <w:lang w:eastAsia="zh-CN"/>
        </w:rPr>
        <w:t>，分别是指自测评结</w:t>
      </w:r>
      <w:r>
        <w:rPr>
          <w:spacing w:val="6"/>
          <w:lang w:eastAsia="zh-CN"/>
        </w:rPr>
        <w:t>果公示之日起连续计算的天数和学院测评工作小组收到测评当事人或其他</w:t>
      </w:r>
      <w:r>
        <w:rPr>
          <w:spacing w:val="-1"/>
          <w:lang w:eastAsia="zh-CN"/>
        </w:rPr>
        <w:t>利害关系人的复议申请之日起连续计算的天数。</w:t>
      </w:r>
    </w:p>
    <w:p w14:paraId="3CB036AB">
      <w:pPr>
        <w:pStyle w:val="2"/>
        <w:spacing w:before="38" w:line="286" w:lineRule="auto"/>
        <w:ind w:left="23" w:right="215" w:firstLine="536"/>
        <w:rPr>
          <w:rFonts w:hint="eastAsia"/>
          <w:lang w:eastAsia="zh-CN"/>
        </w:rPr>
      </w:pPr>
      <w:r>
        <w:rPr>
          <w:rFonts w:ascii="黑体" w:hAnsi="黑体" w:eastAsia="黑体" w:cs="黑体"/>
          <w:spacing w:val="-1"/>
          <w:lang w:eastAsia="zh-CN"/>
        </w:rPr>
        <w:t>第七十</w:t>
      </w:r>
      <w:r>
        <w:rPr>
          <w:rFonts w:hint="eastAsia" w:ascii="黑体" w:hAnsi="黑体" w:eastAsia="黑体" w:cs="黑体"/>
          <w:spacing w:val="-1"/>
          <w:lang w:eastAsia="zh-CN"/>
        </w:rPr>
        <w:t>四</w:t>
      </w:r>
      <w:r>
        <w:rPr>
          <w:rFonts w:ascii="黑体" w:hAnsi="黑体" w:eastAsia="黑体" w:cs="黑体"/>
          <w:spacing w:val="-1"/>
          <w:lang w:eastAsia="zh-CN"/>
        </w:rPr>
        <w:t xml:space="preserve">条 </w:t>
      </w:r>
      <w:r>
        <w:rPr>
          <w:spacing w:val="-1"/>
          <w:lang w:eastAsia="zh-CN"/>
        </w:rPr>
        <w:t>依照实施办法第十九条第</w:t>
      </w:r>
      <w:r>
        <w:rPr>
          <w:spacing w:val="-19"/>
          <w:lang w:eastAsia="zh-CN"/>
        </w:rPr>
        <w:t xml:space="preserve"> </w:t>
      </w:r>
      <w:r>
        <w:rPr>
          <w:rFonts w:ascii="Times New Roman" w:hAnsi="Times New Roman" w:eastAsia="Times New Roman" w:cs="Times New Roman"/>
          <w:spacing w:val="-1"/>
          <w:lang w:eastAsia="zh-CN"/>
        </w:rPr>
        <w:t>4</w:t>
      </w:r>
      <w:r>
        <w:rPr>
          <w:rFonts w:ascii="Times New Roman" w:hAnsi="Times New Roman" w:eastAsia="Times New Roman" w:cs="Times New Roman"/>
          <w:spacing w:val="54"/>
          <w:lang w:eastAsia="zh-CN"/>
        </w:rPr>
        <w:t xml:space="preserve"> </w:t>
      </w:r>
      <w:r>
        <w:rPr>
          <w:spacing w:val="-1"/>
          <w:lang w:eastAsia="zh-CN"/>
        </w:rPr>
        <w:t>款的规定公示更改后的测评结果</w:t>
      </w:r>
      <w:r>
        <w:rPr>
          <w:spacing w:val="-2"/>
          <w:lang w:eastAsia="zh-CN"/>
        </w:rPr>
        <w:t>的，公示的具体内容、方式和公示期由学院测评小组</w:t>
      </w:r>
      <w:r>
        <w:rPr>
          <w:spacing w:val="-3"/>
          <w:lang w:eastAsia="zh-CN"/>
        </w:rPr>
        <w:t>确定。</w:t>
      </w:r>
    </w:p>
    <w:p w14:paraId="4F2E1D5B">
      <w:pPr>
        <w:pStyle w:val="2"/>
        <w:spacing w:before="41" w:line="219" w:lineRule="auto"/>
        <w:ind w:left="559"/>
        <w:rPr>
          <w:rFonts w:hint="eastAsia"/>
          <w:lang w:eastAsia="zh-CN"/>
        </w:rPr>
      </w:pPr>
      <w:r>
        <w:rPr>
          <w:rFonts w:ascii="黑体" w:hAnsi="黑体" w:eastAsia="黑体" w:cs="黑体"/>
          <w:spacing w:val="-1"/>
          <w:lang w:eastAsia="zh-CN"/>
        </w:rPr>
        <w:t>第七十</w:t>
      </w:r>
      <w:r>
        <w:rPr>
          <w:rFonts w:hint="eastAsia" w:ascii="黑体" w:hAnsi="黑体" w:eastAsia="黑体" w:cs="黑体"/>
          <w:spacing w:val="-1"/>
          <w:lang w:eastAsia="zh-CN"/>
        </w:rPr>
        <w:t>五</w:t>
      </w:r>
      <w:r>
        <w:rPr>
          <w:rFonts w:ascii="黑体" w:hAnsi="黑体" w:eastAsia="黑体" w:cs="黑体"/>
          <w:spacing w:val="-1"/>
          <w:lang w:eastAsia="zh-CN"/>
        </w:rPr>
        <w:t xml:space="preserve">条 </w:t>
      </w:r>
      <w:r>
        <w:rPr>
          <w:spacing w:val="-1"/>
          <w:lang w:eastAsia="zh-CN"/>
        </w:rPr>
        <w:t>学院测评小组可以决定按年级按专业分别公示测评结果。</w:t>
      </w:r>
    </w:p>
    <w:p w14:paraId="372900BA">
      <w:pPr>
        <w:spacing w:line="430" w:lineRule="auto"/>
        <w:rPr>
          <w:lang w:eastAsia="zh-CN"/>
        </w:rPr>
      </w:pPr>
    </w:p>
    <w:p w14:paraId="3B0DC327">
      <w:pPr>
        <w:spacing w:before="91" w:line="216" w:lineRule="auto"/>
        <w:ind w:left="3207"/>
        <w:rPr>
          <w:rFonts w:hint="eastAsia" w:ascii="楷体" w:hAnsi="楷体" w:eastAsia="楷体" w:cs="楷体"/>
          <w:sz w:val="28"/>
          <w:szCs w:val="28"/>
          <w:lang w:eastAsia="zh-CN"/>
        </w:rPr>
      </w:pPr>
      <w:r>
        <w:rPr>
          <w:rFonts w:ascii="楷体" w:hAnsi="楷体" w:eastAsia="楷体" w:cs="楷体"/>
          <w:spacing w:val="-3"/>
          <w:sz w:val="28"/>
          <w:szCs w:val="28"/>
          <w:lang w:eastAsia="zh-CN"/>
        </w:rPr>
        <w:t>第二节  奖学金的评定</w:t>
      </w:r>
    </w:p>
    <w:p w14:paraId="1A047202">
      <w:pPr>
        <w:pStyle w:val="2"/>
        <w:spacing w:before="221" w:line="290" w:lineRule="auto"/>
        <w:ind w:right="212" w:firstLine="559"/>
        <w:jc w:val="both"/>
        <w:rPr>
          <w:rFonts w:hint="eastAsia"/>
          <w:lang w:eastAsia="zh-CN"/>
        </w:rPr>
      </w:pPr>
      <w:r>
        <w:rPr>
          <w:rFonts w:ascii="黑体" w:hAnsi="黑体" w:eastAsia="黑体" w:cs="黑体"/>
          <w:spacing w:val="2"/>
          <w:lang w:eastAsia="zh-CN"/>
        </w:rPr>
        <w:t>第七十</w:t>
      </w:r>
      <w:r>
        <w:rPr>
          <w:rFonts w:hint="eastAsia" w:ascii="黑体" w:hAnsi="黑体" w:eastAsia="黑体" w:cs="黑体"/>
          <w:spacing w:val="2"/>
          <w:lang w:eastAsia="zh-CN"/>
        </w:rPr>
        <w:t>六</w:t>
      </w:r>
      <w:r>
        <w:rPr>
          <w:rFonts w:ascii="黑体" w:hAnsi="黑体" w:eastAsia="黑体" w:cs="黑体"/>
          <w:spacing w:val="2"/>
          <w:lang w:eastAsia="zh-CN"/>
        </w:rPr>
        <w:t xml:space="preserve">条 </w:t>
      </w:r>
      <w:r>
        <w:rPr>
          <w:spacing w:val="2"/>
          <w:lang w:eastAsia="zh-CN"/>
        </w:rPr>
        <w:t>奖学金的评定分年级分专业（不包括专业方向）进行。但</w:t>
      </w:r>
      <w:r>
        <w:rPr>
          <w:spacing w:val="-2"/>
          <w:lang w:eastAsia="zh-CN"/>
        </w:rPr>
        <w:t>是，智育基础分以本年级本专业（包括专业方向）学生的最高平均绩点作分</w:t>
      </w:r>
      <w:r>
        <w:rPr>
          <w:lang w:eastAsia="zh-CN"/>
        </w:rPr>
        <w:t xml:space="preserve"> </w:t>
      </w:r>
      <w:r>
        <w:rPr>
          <w:spacing w:val="-5"/>
          <w:lang w:eastAsia="zh-CN"/>
        </w:rPr>
        <w:t>母进行统计。</w:t>
      </w:r>
    </w:p>
    <w:p w14:paraId="37966B1A">
      <w:pPr>
        <w:pStyle w:val="2"/>
        <w:spacing w:before="41" w:line="294" w:lineRule="auto"/>
        <w:ind w:left="1" w:right="215" w:firstLine="585"/>
        <w:jc w:val="both"/>
        <w:rPr>
          <w:rFonts w:hint="eastAsia"/>
          <w:lang w:eastAsia="zh-CN"/>
        </w:rPr>
      </w:pPr>
      <w:r>
        <w:rPr>
          <w:spacing w:val="-3"/>
          <w:lang w:eastAsia="zh-CN"/>
        </w:rPr>
        <w:t>同一年级各专业一等奖学金、二等奖学金、三等奖学金的名额应当分别</w:t>
      </w:r>
      <w:r>
        <w:rPr>
          <w:spacing w:val="-6"/>
          <w:lang w:eastAsia="zh-CN"/>
        </w:rPr>
        <w:t>占各专业参加测评的学生人数的</w:t>
      </w:r>
      <w:r>
        <w:rPr>
          <w:spacing w:val="-36"/>
          <w:lang w:eastAsia="zh-CN"/>
        </w:rPr>
        <w:t xml:space="preserve"> </w:t>
      </w:r>
      <w:r>
        <w:rPr>
          <w:rFonts w:hint="eastAsia"/>
          <w:spacing w:val="-36"/>
          <w:lang w:eastAsia="zh-CN"/>
        </w:rPr>
        <w:t>2</w:t>
      </w:r>
      <w:r>
        <w:rPr>
          <w:rFonts w:ascii="Times New Roman" w:hAnsi="Times New Roman" w:eastAsia="Times New Roman" w:cs="Times New Roman"/>
          <w:spacing w:val="-6"/>
          <w:lang w:eastAsia="zh-CN"/>
        </w:rPr>
        <w:t>%</w:t>
      </w:r>
      <w:r>
        <w:rPr>
          <w:rFonts w:ascii="Times New Roman" w:hAnsi="Times New Roman" w:eastAsia="Times New Roman" w:cs="Times New Roman"/>
          <w:spacing w:val="-41"/>
          <w:lang w:eastAsia="zh-CN"/>
        </w:rPr>
        <w:t xml:space="preserve"> </w:t>
      </w:r>
      <w:r>
        <w:rPr>
          <w:spacing w:val="-6"/>
          <w:lang w:eastAsia="zh-CN"/>
        </w:rPr>
        <w:t>、</w:t>
      </w:r>
      <w:r>
        <w:rPr>
          <w:rFonts w:hint="eastAsia"/>
          <w:spacing w:val="-6"/>
          <w:lang w:eastAsia="zh-CN"/>
        </w:rPr>
        <w:t>6</w:t>
      </w:r>
      <w:r>
        <w:rPr>
          <w:rFonts w:ascii="Times New Roman" w:hAnsi="Times New Roman" w:eastAsia="Times New Roman" w:cs="Times New Roman"/>
          <w:spacing w:val="-6"/>
          <w:lang w:eastAsia="zh-CN"/>
        </w:rPr>
        <w:t>%</w:t>
      </w:r>
      <w:r>
        <w:rPr>
          <w:rFonts w:ascii="Times New Roman" w:hAnsi="Times New Roman" w:eastAsia="Times New Roman" w:cs="Times New Roman"/>
          <w:spacing w:val="-40"/>
          <w:lang w:eastAsia="zh-CN"/>
        </w:rPr>
        <w:t xml:space="preserve"> </w:t>
      </w:r>
      <w:r>
        <w:rPr>
          <w:spacing w:val="-6"/>
          <w:lang w:eastAsia="zh-CN"/>
        </w:rPr>
        <w:t>、</w:t>
      </w:r>
      <w:r>
        <w:rPr>
          <w:rFonts w:ascii="Times New Roman" w:hAnsi="Times New Roman" w:eastAsia="Times New Roman" w:cs="Times New Roman"/>
          <w:spacing w:val="-7"/>
          <w:lang w:eastAsia="zh-CN"/>
        </w:rPr>
        <w:t>1</w:t>
      </w:r>
      <w:r>
        <w:rPr>
          <w:rFonts w:hint="eastAsia" w:ascii="Times New Roman" w:hAnsi="Times New Roman" w:cs="Times New Roman"/>
          <w:spacing w:val="-7"/>
          <w:lang w:eastAsia="zh-CN"/>
        </w:rPr>
        <w:t>0</w:t>
      </w:r>
      <w:r>
        <w:rPr>
          <w:rFonts w:ascii="Times New Roman" w:hAnsi="Times New Roman" w:eastAsia="Times New Roman" w:cs="Times New Roman"/>
          <w:spacing w:val="-7"/>
          <w:lang w:eastAsia="zh-CN"/>
        </w:rPr>
        <w:t>%</w:t>
      </w:r>
      <w:r>
        <w:rPr>
          <w:rFonts w:hint="eastAsia" w:ascii="Times New Roman" w:hAnsi="Times New Roman" w:cs="Times New Roman" w:eastAsiaTheme="minorEastAsia"/>
          <w:spacing w:val="-7"/>
          <w:lang w:eastAsia="zh-CN"/>
        </w:rPr>
        <w:t xml:space="preserve"> </w:t>
      </w:r>
      <w:r>
        <w:rPr>
          <w:spacing w:val="-7"/>
          <w:lang w:eastAsia="zh-CN"/>
        </w:rPr>
        <w:t>。但是，由此产生各专业同</w:t>
      </w:r>
      <w:r>
        <w:rPr>
          <w:spacing w:val="-2"/>
          <w:lang w:eastAsia="zh-CN"/>
        </w:rPr>
        <w:t>等次奖学金的合计名额多于或少于该等次奖学金年级总名额</w:t>
      </w:r>
      <w:r>
        <w:rPr>
          <w:spacing w:val="-3"/>
          <w:lang w:eastAsia="zh-CN"/>
        </w:rPr>
        <w:t>的情形的，学院</w:t>
      </w:r>
      <w:r>
        <w:rPr>
          <w:spacing w:val="-2"/>
          <w:lang w:eastAsia="zh-CN"/>
        </w:rPr>
        <w:t>测评小组应当在综合考虑各专业学生人数比例、人数较少专</w:t>
      </w:r>
      <w:r>
        <w:rPr>
          <w:spacing w:val="-3"/>
          <w:lang w:eastAsia="zh-CN"/>
        </w:rPr>
        <w:t>业的保底名额等</w:t>
      </w:r>
      <w:r>
        <w:rPr>
          <w:spacing w:val="-1"/>
          <w:lang w:eastAsia="zh-CN"/>
        </w:rPr>
        <w:t>因素基础上，在各专业中重新分配该等次奖学金的名额。</w:t>
      </w:r>
    </w:p>
    <w:p w14:paraId="20979D03">
      <w:pPr>
        <w:pStyle w:val="2"/>
        <w:spacing w:before="39" w:line="286" w:lineRule="auto"/>
        <w:ind w:left="3" w:right="216" w:firstLine="555"/>
        <w:rPr>
          <w:rFonts w:hint="eastAsia"/>
          <w:lang w:eastAsia="zh-CN"/>
        </w:rPr>
      </w:pPr>
      <w:r>
        <w:rPr>
          <w:rFonts w:ascii="黑体" w:hAnsi="黑体" w:eastAsia="黑体" w:cs="黑体"/>
          <w:spacing w:val="-2"/>
          <w:lang w:eastAsia="zh-CN"/>
        </w:rPr>
        <w:t>第七十</w:t>
      </w:r>
      <w:r>
        <w:rPr>
          <w:rFonts w:hint="eastAsia" w:ascii="黑体" w:hAnsi="黑体" w:eastAsia="黑体" w:cs="黑体"/>
          <w:spacing w:val="-2"/>
          <w:lang w:eastAsia="zh-CN"/>
        </w:rPr>
        <w:t>七</w:t>
      </w:r>
      <w:r>
        <w:rPr>
          <w:rFonts w:ascii="黑体" w:hAnsi="黑体" w:eastAsia="黑体" w:cs="黑体"/>
          <w:spacing w:val="-2"/>
          <w:lang w:eastAsia="zh-CN"/>
        </w:rPr>
        <w:t xml:space="preserve">条 </w:t>
      </w:r>
      <w:r>
        <w:rPr>
          <w:spacing w:val="-2"/>
          <w:lang w:eastAsia="zh-CN"/>
        </w:rPr>
        <w:t xml:space="preserve">实施办法第二十条第 </w:t>
      </w:r>
      <w:r>
        <w:rPr>
          <w:rFonts w:ascii="Times New Roman" w:hAnsi="Times New Roman" w:eastAsia="Times New Roman" w:cs="Times New Roman"/>
          <w:spacing w:val="-2"/>
          <w:lang w:eastAsia="zh-CN"/>
        </w:rPr>
        <w:t>2</w:t>
      </w:r>
      <w:r>
        <w:rPr>
          <w:rFonts w:ascii="Times New Roman" w:hAnsi="Times New Roman" w:eastAsia="Times New Roman" w:cs="Times New Roman"/>
          <w:spacing w:val="67"/>
          <w:w w:val="101"/>
          <w:lang w:eastAsia="zh-CN"/>
        </w:rPr>
        <w:t xml:space="preserve"> </w:t>
      </w:r>
      <w:r>
        <w:rPr>
          <w:spacing w:val="-2"/>
          <w:lang w:eastAsia="zh-CN"/>
        </w:rPr>
        <w:t>款所称工作日，是指自奖学金申报</w:t>
      </w:r>
      <w:r>
        <w:rPr>
          <w:spacing w:val="-3"/>
          <w:lang w:eastAsia="zh-CN"/>
        </w:rPr>
        <w:t>名单公示之日起连续计算的天数。</w:t>
      </w:r>
    </w:p>
    <w:p w14:paraId="736F4A63">
      <w:pPr>
        <w:pStyle w:val="2"/>
        <w:spacing w:before="41" w:line="293" w:lineRule="auto"/>
        <w:ind w:left="1" w:right="120" w:firstLine="559"/>
        <w:jc w:val="both"/>
        <w:rPr>
          <w:rFonts w:hint="eastAsia"/>
          <w:lang w:eastAsia="zh-CN"/>
        </w:rPr>
      </w:pPr>
      <w:r>
        <w:rPr>
          <w:lang w:eastAsia="zh-CN"/>
        </w:rPr>
        <w:t>测评当事人或其他利害关系人对依照实施办法第二十条第</w:t>
      </w:r>
      <w:r>
        <w:rPr>
          <w:rFonts w:hint="eastAsia"/>
          <w:lang w:eastAsia="zh-CN"/>
        </w:rPr>
        <w:t xml:space="preserve"> </w:t>
      </w:r>
      <w:r>
        <w:rPr>
          <w:rFonts w:ascii="Times New Roman" w:hAnsi="Times New Roman" w:eastAsia="Times New Roman" w:cs="Times New Roman"/>
          <w:lang w:eastAsia="zh-CN"/>
        </w:rPr>
        <w:t>2</w:t>
      </w:r>
      <w:r>
        <w:rPr>
          <w:rFonts w:hint="eastAsia" w:ascii="Times New Roman" w:hAnsi="Times New Roman" w:cs="Times New Roman" w:eastAsiaTheme="minorEastAsia"/>
          <w:spacing w:val="4"/>
          <w:lang w:eastAsia="zh-CN"/>
        </w:rPr>
        <w:t xml:space="preserve"> </w:t>
      </w:r>
      <w:r>
        <w:rPr>
          <w:lang w:eastAsia="zh-CN"/>
        </w:rPr>
        <w:t>款的规定公</w:t>
      </w:r>
      <w:r>
        <w:rPr>
          <w:spacing w:val="1"/>
          <w:lang w:eastAsia="zh-CN"/>
        </w:rPr>
        <w:t>示的奖学金申报名单有异议的，应当在公示期内向学院测评小组</w:t>
      </w:r>
      <w:r>
        <w:rPr>
          <w:lang w:eastAsia="zh-CN"/>
        </w:rPr>
        <w:t>申请复议。</w:t>
      </w:r>
      <w:r>
        <w:rPr>
          <w:spacing w:val="-2"/>
          <w:lang w:eastAsia="zh-CN"/>
        </w:rPr>
        <w:t>学院测评小组应当及时作出复议决定，并以适当的方式将决</w:t>
      </w:r>
      <w:r>
        <w:rPr>
          <w:spacing w:val="-3"/>
          <w:lang w:eastAsia="zh-CN"/>
        </w:rPr>
        <w:t>定内容告知复议</w:t>
      </w:r>
      <w:r>
        <w:rPr>
          <w:spacing w:val="-10"/>
          <w:lang w:eastAsia="zh-CN"/>
        </w:rPr>
        <w:t>申请人。</w:t>
      </w:r>
    </w:p>
    <w:p w14:paraId="0F85B10D">
      <w:pPr>
        <w:pStyle w:val="2"/>
        <w:spacing w:before="41" w:line="290" w:lineRule="auto"/>
        <w:ind w:firstLine="564"/>
        <w:jc w:val="both"/>
        <w:rPr>
          <w:rFonts w:hint="eastAsia"/>
          <w:lang w:eastAsia="zh-CN"/>
        </w:rPr>
      </w:pPr>
      <w:r>
        <w:rPr>
          <w:spacing w:val="-4"/>
          <w:lang w:eastAsia="zh-CN"/>
        </w:rPr>
        <w:t>学院测评小组依照前款规定作出复议决定，需要变更奖</w:t>
      </w:r>
      <w:r>
        <w:rPr>
          <w:spacing w:val="-5"/>
          <w:lang w:eastAsia="zh-CN"/>
        </w:rPr>
        <w:t>学金申报名单的，</w:t>
      </w:r>
      <w:r>
        <w:rPr>
          <w:spacing w:val="-2"/>
          <w:lang w:eastAsia="zh-CN"/>
        </w:rPr>
        <w:t>应当公示变更后的名单；公示的具体内容、方式和公示期由学院测评小组确</w:t>
      </w:r>
      <w:r>
        <w:rPr>
          <w:spacing w:val="-13"/>
          <w:lang w:eastAsia="zh-CN"/>
        </w:rPr>
        <w:t>定。</w:t>
      </w:r>
    </w:p>
    <w:p w14:paraId="16E60795">
      <w:pPr>
        <w:pStyle w:val="2"/>
        <w:spacing w:before="40" w:line="220" w:lineRule="auto"/>
        <w:ind w:left="562"/>
        <w:rPr>
          <w:rFonts w:hint="eastAsia"/>
          <w:lang w:eastAsia="zh-CN"/>
        </w:rPr>
      </w:pPr>
      <w:r>
        <w:rPr>
          <w:spacing w:val="-2"/>
          <w:lang w:eastAsia="zh-CN"/>
        </w:rPr>
        <w:t>综合测评工作测评阶段的工作已终结，年级测评</w:t>
      </w:r>
      <w:r>
        <w:rPr>
          <w:spacing w:val="-3"/>
          <w:lang w:eastAsia="zh-CN"/>
        </w:rPr>
        <w:t>小组即开始评优阶段的</w:t>
      </w:r>
    </w:p>
    <w:p w14:paraId="11BD9A07">
      <w:pPr>
        <w:pStyle w:val="2"/>
        <w:spacing w:before="58" w:line="292" w:lineRule="auto"/>
        <w:ind w:firstLine="4"/>
        <w:jc w:val="both"/>
        <w:rPr>
          <w:rFonts w:hint="eastAsia"/>
          <w:lang w:eastAsia="zh-CN"/>
        </w:rPr>
      </w:pPr>
      <w:r>
        <w:rPr>
          <w:spacing w:val="-2"/>
          <w:lang w:eastAsia="zh-CN"/>
        </w:rPr>
        <w:t>工作。其中，若有一二三等奖学金可申评公示名单里的学生不</w:t>
      </w:r>
      <w:r>
        <w:rPr>
          <w:spacing w:val="-3"/>
          <w:lang w:eastAsia="zh-CN"/>
        </w:rPr>
        <w:t>愿参评，可在</w:t>
      </w:r>
      <w:r>
        <w:rPr>
          <w:lang w:eastAsia="zh-CN"/>
        </w:rPr>
        <w:t xml:space="preserve"> </w:t>
      </w:r>
      <w:r>
        <w:rPr>
          <w:spacing w:val="-2"/>
          <w:lang w:eastAsia="zh-CN"/>
        </w:rPr>
        <w:t>评优工作结束前向年级辅导员老师书面提出。上述公示期经过后，年级</w:t>
      </w:r>
      <w:r>
        <w:rPr>
          <w:spacing w:val="-3"/>
          <w:lang w:eastAsia="zh-CN"/>
        </w:rPr>
        <w:t>测评</w:t>
      </w:r>
      <w:r>
        <w:rPr>
          <w:lang w:eastAsia="zh-CN"/>
        </w:rPr>
        <w:t xml:space="preserve"> </w:t>
      </w:r>
      <w:r>
        <w:rPr>
          <w:spacing w:val="-2"/>
          <w:lang w:eastAsia="zh-CN"/>
        </w:rPr>
        <w:t>小组未收到对以上名单的异议，以上学生亦未提出不申评的申请的，以</w:t>
      </w:r>
      <w:r>
        <w:rPr>
          <w:spacing w:val="-3"/>
          <w:lang w:eastAsia="zh-CN"/>
        </w:rPr>
        <w:t>上名</w:t>
      </w:r>
      <w:r>
        <w:rPr>
          <w:lang w:eastAsia="zh-CN"/>
        </w:rPr>
        <w:t xml:space="preserve"> </w:t>
      </w:r>
      <w:r>
        <w:rPr>
          <w:spacing w:val="-1"/>
          <w:lang w:eastAsia="zh-CN"/>
        </w:rPr>
        <w:t>单即作为年级学年度一、二、三等奖学金的申报名单。</w:t>
      </w:r>
    </w:p>
    <w:p w14:paraId="31CAA92E">
      <w:pPr>
        <w:spacing w:line="389" w:lineRule="auto"/>
        <w:rPr>
          <w:lang w:eastAsia="zh-CN"/>
        </w:rPr>
      </w:pPr>
    </w:p>
    <w:p w14:paraId="46C90AC0">
      <w:pPr>
        <w:pStyle w:val="2"/>
        <w:spacing w:before="91" w:line="219" w:lineRule="auto"/>
        <w:ind w:left="3474"/>
        <w:rPr>
          <w:rFonts w:hint="eastAsia"/>
          <w:lang w:eastAsia="zh-CN"/>
        </w:rPr>
      </w:pPr>
      <w:r>
        <w:rPr>
          <w:spacing w:val="-7"/>
          <w:lang w:eastAsia="zh-CN"/>
        </w:rPr>
        <w:t>第九章</w:t>
      </w:r>
      <w:r>
        <w:rPr>
          <w:spacing w:val="12"/>
          <w:lang w:eastAsia="zh-CN"/>
        </w:rPr>
        <w:t xml:space="preserve">  </w:t>
      </w:r>
      <w:r>
        <w:rPr>
          <w:spacing w:val="-7"/>
          <w:lang w:eastAsia="zh-CN"/>
        </w:rPr>
        <w:t>附</w:t>
      </w:r>
      <w:r>
        <w:rPr>
          <w:spacing w:val="1"/>
          <w:lang w:eastAsia="zh-CN"/>
        </w:rPr>
        <w:t xml:space="preserve">    </w:t>
      </w:r>
      <w:r>
        <w:rPr>
          <w:spacing w:val="-7"/>
          <w:lang w:eastAsia="zh-CN"/>
        </w:rPr>
        <w:t>则</w:t>
      </w:r>
    </w:p>
    <w:p w14:paraId="29AE34B4">
      <w:pPr>
        <w:pStyle w:val="2"/>
        <w:spacing w:before="304" w:line="219" w:lineRule="auto"/>
        <w:ind w:left="560"/>
        <w:rPr>
          <w:rFonts w:hint="eastAsia"/>
          <w:lang w:eastAsia="zh-CN"/>
        </w:rPr>
      </w:pPr>
      <w:r>
        <w:rPr>
          <w:rFonts w:ascii="黑体" w:hAnsi="黑体" w:eastAsia="黑体" w:cs="黑体"/>
          <w:spacing w:val="-1"/>
          <w:lang w:eastAsia="zh-CN"/>
        </w:rPr>
        <w:t>第七十</w:t>
      </w:r>
      <w:r>
        <w:rPr>
          <w:rFonts w:hint="eastAsia" w:ascii="黑体" w:hAnsi="黑体" w:eastAsia="黑体" w:cs="黑体"/>
          <w:spacing w:val="-1"/>
          <w:lang w:eastAsia="zh-CN"/>
        </w:rPr>
        <w:t>八</w:t>
      </w:r>
      <w:r>
        <w:rPr>
          <w:rFonts w:ascii="黑体" w:hAnsi="黑体" w:eastAsia="黑体" w:cs="黑体"/>
          <w:spacing w:val="-1"/>
          <w:lang w:eastAsia="zh-CN"/>
        </w:rPr>
        <w:t xml:space="preserve">条 </w:t>
      </w:r>
      <w:r>
        <w:rPr>
          <w:spacing w:val="-1"/>
          <w:lang w:eastAsia="zh-CN"/>
        </w:rPr>
        <w:t>本细则解释权属于</w:t>
      </w:r>
      <w:r>
        <w:rPr>
          <w:rFonts w:hint="eastAsia"/>
          <w:spacing w:val="-1"/>
          <w:lang w:eastAsia="zh-CN"/>
        </w:rPr>
        <w:t>生物质学院</w:t>
      </w:r>
      <w:r>
        <w:rPr>
          <w:spacing w:val="-1"/>
          <w:lang w:eastAsia="zh-CN"/>
        </w:rPr>
        <w:t>测评小组。</w:t>
      </w:r>
    </w:p>
    <w:p w14:paraId="1B28A5C6">
      <w:pPr>
        <w:pStyle w:val="2"/>
        <w:spacing w:before="120" w:line="286" w:lineRule="auto"/>
        <w:ind w:left="6" w:right="10" w:firstLine="553"/>
        <w:rPr>
          <w:rFonts w:hint="eastAsia"/>
          <w:lang w:eastAsia="zh-CN"/>
        </w:rPr>
      </w:pPr>
    </w:p>
    <w:sectPr>
      <w:footerReference r:id="rId5" w:type="default"/>
      <w:pgSz w:w="11907" w:h="16839"/>
      <w:pgMar w:top="1347" w:right="1361" w:bottom="1134" w:left="1371" w:header="0" w:footer="8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2F509">
    <w:pPr>
      <w:pStyle w:val="2"/>
      <w:spacing w:line="174" w:lineRule="auto"/>
      <w:ind w:left="4551"/>
      <w:rPr>
        <w:rFonts w:hint="eastAsia"/>
        <w:sz w:val="24"/>
        <w:szCs w:val="24"/>
      </w:rPr>
    </w:pPr>
    <w:r>
      <w:rPr>
        <w:sz w:val="24"/>
        <w:szCs w:val="24"/>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9178D">
    <w:pPr>
      <w:pStyle w:val="2"/>
      <w:spacing w:line="173" w:lineRule="auto"/>
      <w:ind w:left="4536"/>
      <w:rPr>
        <w:rFonts w:hint="eastAsia"/>
        <w:sz w:val="24"/>
        <w:szCs w:val="24"/>
      </w:rPr>
    </w:pPr>
    <w:r>
      <w:rPr>
        <w:sz w:val="24"/>
        <w:szCs w:val="24"/>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299B2">
    <w:pPr>
      <w:pStyle w:val="2"/>
      <w:spacing w:line="174" w:lineRule="auto"/>
      <w:ind w:left="4429"/>
      <w:rPr>
        <w:rFonts w:hint="eastAsia"/>
        <w:sz w:val="24"/>
        <w:szCs w:val="24"/>
      </w:rPr>
    </w:pPr>
    <w:r>
      <w:rPr>
        <w:sz w:val="24"/>
        <w:szCs w:val="24"/>
      </w:rPr>
      <w:t>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B0D"/>
    <w:rsid w:val="00083B3B"/>
    <w:rsid w:val="000A005D"/>
    <w:rsid w:val="00257822"/>
    <w:rsid w:val="00411655"/>
    <w:rsid w:val="00472BFC"/>
    <w:rsid w:val="00A62DE6"/>
    <w:rsid w:val="00AA6074"/>
    <w:rsid w:val="00C34B0D"/>
    <w:rsid w:val="00D40DDF"/>
    <w:rsid w:val="00EE6775"/>
    <w:rsid w:val="01740A83"/>
    <w:rsid w:val="02306473"/>
    <w:rsid w:val="03312448"/>
    <w:rsid w:val="07470BCD"/>
    <w:rsid w:val="08D77EC7"/>
    <w:rsid w:val="09B01C47"/>
    <w:rsid w:val="0EA969AA"/>
    <w:rsid w:val="11C44592"/>
    <w:rsid w:val="16E24019"/>
    <w:rsid w:val="176026E9"/>
    <w:rsid w:val="19241D0A"/>
    <w:rsid w:val="1A3A17E5"/>
    <w:rsid w:val="1D090808"/>
    <w:rsid w:val="1F534524"/>
    <w:rsid w:val="20602CAB"/>
    <w:rsid w:val="22D327D6"/>
    <w:rsid w:val="245F14F0"/>
    <w:rsid w:val="24B1311A"/>
    <w:rsid w:val="265E439C"/>
    <w:rsid w:val="29C474FF"/>
    <w:rsid w:val="2C955C95"/>
    <w:rsid w:val="2DAE631A"/>
    <w:rsid w:val="2EA92A44"/>
    <w:rsid w:val="39CB4303"/>
    <w:rsid w:val="3BEB24E7"/>
    <w:rsid w:val="3CBE7BFC"/>
    <w:rsid w:val="3D6C3AFB"/>
    <w:rsid w:val="3E924D82"/>
    <w:rsid w:val="41011831"/>
    <w:rsid w:val="4473545D"/>
    <w:rsid w:val="46EE10DD"/>
    <w:rsid w:val="48DA3857"/>
    <w:rsid w:val="4A3C1F14"/>
    <w:rsid w:val="4D36558C"/>
    <w:rsid w:val="54990E19"/>
    <w:rsid w:val="5E3838E4"/>
    <w:rsid w:val="64320A59"/>
    <w:rsid w:val="65931931"/>
    <w:rsid w:val="6A0333FA"/>
    <w:rsid w:val="6A835E5D"/>
    <w:rsid w:val="6CB95B66"/>
    <w:rsid w:val="70E54E27"/>
    <w:rsid w:val="71ED0060"/>
    <w:rsid w:val="734946AB"/>
    <w:rsid w:val="756B19C7"/>
    <w:rsid w:val="768B40E6"/>
    <w:rsid w:val="77642B72"/>
    <w:rsid w:val="780C6D47"/>
    <w:rsid w:val="79AD2587"/>
    <w:rsid w:val="7B7D7A18"/>
    <w:rsid w:val="7CEA1D6C"/>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rPr>
  </w:style>
  <w:style w:type="paragraph" w:styleId="3">
    <w:name w:val="footer"/>
    <w:basedOn w:val="1"/>
    <w:link w:val="10"/>
    <w:qFormat/>
    <w:uiPriority w:val="0"/>
    <w:pPr>
      <w:tabs>
        <w:tab w:val="center" w:pos="4153"/>
        <w:tab w:val="right" w:pos="8306"/>
      </w:tabs>
    </w:pPr>
    <w:rPr>
      <w:sz w:val="18"/>
      <w:szCs w:val="18"/>
    </w:rPr>
  </w:style>
  <w:style w:type="paragraph" w:styleId="4">
    <w:name w:val="header"/>
    <w:basedOn w:val="1"/>
    <w:link w:val="9"/>
    <w:qFormat/>
    <w:uiPriority w:val="0"/>
    <w:pP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8"/>
      <w:szCs w:val="28"/>
    </w:rPr>
  </w:style>
  <w:style w:type="character" w:customStyle="1" w:styleId="9">
    <w:name w:val="页眉 字符"/>
    <w:basedOn w:val="6"/>
    <w:link w:val="4"/>
    <w:qFormat/>
    <w:uiPriority w:val="0"/>
    <w:rPr>
      <w:rFonts w:ascii="Arial" w:hAnsi="Arial" w:eastAsia="Arial" w:cs="Arial"/>
      <w:snapToGrid w:val="0"/>
      <w:color w:val="000000"/>
      <w:sz w:val="18"/>
      <w:szCs w:val="18"/>
      <w:lang w:eastAsia="en-US"/>
    </w:rPr>
  </w:style>
  <w:style w:type="character" w:customStyle="1" w:styleId="10">
    <w:name w:val="页脚 字符"/>
    <w:basedOn w:val="6"/>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9238</Words>
  <Characters>9699</Characters>
  <Lines>82</Lines>
  <Paragraphs>23</Paragraphs>
  <TotalTime>27</TotalTime>
  <ScaleCrop>false</ScaleCrop>
  <LinksUpToDate>false</LinksUpToDate>
  <CharactersWithSpaces>10259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2026-06-02T09:13:00Z</dcterms:created>
  <dc:creator>魏剑波</dc:creator>
  <cp:lastModifiedBy>acelde</cp:lastModifiedBy>
  <dcterms:modified xsi:type="dcterms:W3CDTF">2026-06-12T03:36:36Z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2025-04-01T11:57:07Z</vt:filetime>
  </property>
  <property fmtid="{D5CDD505-2E9C-101B-9397-08002B2CF9AE}" pid="4" name="KSOTemplateDocerSaveRecord">
    <vt:lpwstr>eyJoZGlkIjoiNWE0YmJlY2ZkOTA4MTAzYmI0M2NhYjNlZTc5MTFjMjciLCJ1c2VySWQiOiI0MjY3Mzk5MjgifQ==</vt:lpwstr>
  </property>
  <property fmtid="{D5CDD505-2E9C-101B-9397-08002B2CF9AE}" pid="5" name="KSOProductBuildVer">
    <vt:lpwstr>2052-12.1.0.26895</vt:lpwstr>
  </property>
  <property fmtid="{D5CDD505-2E9C-101B-9397-08002B2CF9AE}" pid="6" name="ICV">
    <vt:lpwstr>4DCDA610F87E435D9BA02FF26D650DAA_13</vt:lpwstr>
  </property>
</Properties>
</file>